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2C285" w14:textId="25F664C1" w:rsidR="00A345E3" w:rsidRPr="00EB194E" w:rsidRDefault="006D106A" w:rsidP="00953C9D">
      <w:pPr>
        <w:spacing w:line="240" w:lineRule="auto"/>
        <w:jc w:val="center"/>
        <w:rPr>
          <w:rFonts w:ascii="Times New Roman" w:hAnsi="Times New Roman" w:cs="Times New Roman"/>
          <w:b/>
          <w:sz w:val="36"/>
          <w:szCs w:val="24"/>
        </w:rPr>
      </w:pPr>
      <w:r>
        <w:rPr>
          <w:rFonts w:ascii="Times New Roman" w:hAnsi="Times New Roman" w:cs="Times New Roman"/>
          <w:b/>
          <w:sz w:val="36"/>
          <w:szCs w:val="24"/>
        </w:rPr>
        <w:t>Градостроительство.</w:t>
      </w:r>
      <w:r w:rsidR="00821BDD" w:rsidRPr="00EB194E">
        <w:rPr>
          <w:rFonts w:ascii="Times New Roman" w:hAnsi="Times New Roman" w:cs="Times New Roman"/>
          <w:b/>
          <w:sz w:val="36"/>
          <w:szCs w:val="24"/>
        </w:rPr>
        <w:t xml:space="preserve"> </w:t>
      </w:r>
      <w:r>
        <w:rPr>
          <w:rFonts w:ascii="Times New Roman" w:hAnsi="Times New Roman" w:cs="Times New Roman"/>
          <w:b/>
          <w:sz w:val="36"/>
          <w:szCs w:val="24"/>
        </w:rPr>
        <w:t>Оп</w:t>
      </w:r>
      <w:r w:rsidR="0073356A" w:rsidRPr="0073356A">
        <w:rPr>
          <w:rFonts w:ascii="Times New Roman" w:hAnsi="Times New Roman" w:cs="Times New Roman"/>
          <w:b/>
          <w:bCs/>
          <w:sz w:val="36"/>
          <w:szCs w:val="24"/>
        </w:rPr>
        <w:t>ределени</w:t>
      </w:r>
      <w:r>
        <w:rPr>
          <w:rFonts w:ascii="Times New Roman" w:hAnsi="Times New Roman" w:cs="Times New Roman"/>
          <w:b/>
          <w:bCs/>
          <w:sz w:val="36"/>
          <w:szCs w:val="24"/>
        </w:rPr>
        <w:t>е</w:t>
      </w:r>
      <w:r w:rsidR="0073356A" w:rsidRPr="0073356A">
        <w:rPr>
          <w:rFonts w:ascii="Times New Roman" w:hAnsi="Times New Roman" w:cs="Times New Roman"/>
          <w:b/>
          <w:bCs/>
          <w:sz w:val="36"/>
          <w:szCs w:val="24"/>
        </w:rPr>
        <w:t xml:space="preserve"> и обосновани</w:t>
      </w:r>
      <w:r>
        <w:rPr>
          <w:rFonts w:ascii="Times New Roman" w:hAnsi="Times New Roman" w:cs="Times New Roman"/>
          <w:b/>
          <w:bCs/>
          <w:sz w:val="36"/>
          <w:szCs w:val="24"/>
        </w:rPr>
        <w:t>е</w:t>
      </w:r>
      <w:bookmarkStart w:id="0" w:name="_GoBack"/>
      <w:bookmarkEnd w:id="0"/>
      <w:r w:rsidR="0073356A" w:rsidRPr="0073356A">
        <w:rPr>
          <w:rFonts w:ascii="Times New Roman" w:hAnsi="Times New Roman" w:cs="Times New Roman"/>
          <w:b/>
          <w:bCs/>
          <w:sz w:val="36"/>
          <w:szCs w:val="24"/>
        </w:rPr>
        <w:t xml:space="preserve"> границ агломераций</w:t>
      </w:r>
    </w:p>
    <w:p w14:paraId="77D7F896" w14:textId="6EF55563" w:rsidR="00D53DFE" w:rsidRDefault="00821BDD" w:rsidP="007C2EB6">
      <w:pPr>
        <w:ind w:firstLine="709"/>
        <w:jc w:val="both"/>
        <w:rPr>
          <w:rFonts w:ascii="Times New Roman" w:hAnsi="Times New Roman" w:cs="Times New Roman"/>
          <w:sz w:val="24"/>
          <w:szCs w:val="24"/>
        </w:rPr>
      </w:pPr>
      <w:r>
        <w:rPr>
          <w:rFonts w:ascii="Times New Roman" w:hAnsi="Times New Roman" w:cs="Times New Roman"/>
          <w:sz w:val="24"/>
          <w:szCs w:val="24"/>
        </w:rPr>
        <w:t>В ходе проведенного исследования п</w:t>
      </w:r>
      <w:r w:rsidR="00D53DFE" w:rsidRPr="00D53DFE">
        <w:rPr>
          <w:rFonts w:ascii="Times New Roman" w:hAnsi="Times New Roman" w:cs="Times New Roman"/>
          <w:sz w:val="24"/>
          <w:szCs w:val="24"/>
        </w:rPr>
        <w:t xml:space="preserve">роанализированы </w:t>
      </w:r>
      <w:r w:rsidR="00D53DFE">
        <w:rPr>
          <w:rFonts w:ascii="Times New Roman" w:hAnsi="Times New Roman" w:cs="Times New Roman"/>
          <w:sz w:val="24"/>
          <w:szCs w:val="24"/>
        </w:rPr>
        <w:t>существующие виды</w:t>
      </w:r>
      <w:r w:rsidR="009A4D4C">
        <w:rPr>
          <w:rFonts w:ascii="Times New Roman" w:hAnsi="Times New Roman" w:cs="Times New Roman"/>
          <w:sz w:val="24"/>
          <w:szCs w:val="24"/>
        </w:rPr>
        <w:t xml:space="preserve"> элементов планировочной структуры</w:t>
      </w:r>
      <w:r w:rsidR="009B717A">
        <w:rPr>
          <w:rFonts w:ascii="Times New Roman" w:hAnsi="Times New Roman" w:cs="Times New Roman"/>
          <w:sz w:val="24"/>
          <w:szCs w:val="24"/>
        </w:rPr>
        <w:t xml:space="preserve"> (далее также – ЭПС) и выявлено, что ЭПС устанавливаются</w:t>
      </w:r>
      <w:r w:rsidR="009A4D4C">
        <w:rPr>
          <w:rFonts w:ascii="Times New Roman" w:hAnsi="Times New Roman" w:cs="Times New Roman"/>
          <w:sz w:val="24"/>
          <w:szCs w:val="24"/>
        </w:rPr>
        <w:t xml:space="preserve"> в </w:t>
      </w:r>
      <w:r w:rsidR="009B717A">
        <w:rPr>
          <w:rFonts w:ascii="Times New Roman" w:hAnsi="Times New Roman" w:cs="Times New Roman"/>
          <w:sz w:val="24"/>
          <w:szCs w:val="24"/>
        </w:rPr>
        <w:t xml:space="preserve">составе </w:t>
      </w:r>
      <w:r w:rsidR="009A4D4C">
        <w:rPr>
          <w:rFonts w:ascii="Times New Roman" w:hAnsi="Times New Roman" w:cs="Times New Roman"/>
          <w:sz w:val="24"/>
          <w:szCs w:val="24"/>
        </w:rPr>
        <w:t>докумен</w:t>
      </w:r>
      <w:r w:rsidR="009B717A">
        <w:rPr>
          <w:rFonts w:ascii="Times New Roman" w:hAnsi="Times New Roman" w:cs="Times New Roman"/>
          <w:sz w:val="24"/>
          <w:szCs w:val="24"/>
        </w:rPr>
        <w:t>тации по планировке территории</w:t>
      </w:r>
      <w:r w:rsidR="009A4D4C">
        <w:rPr>
          <w:rFonts w:ascii="Times New Roman" w:hAnsi="Times New Roman" w:cs="Times New Roman"/>
          <w:sz w:val="24"/>
          <w:szCs w:val="24"/>
        </w:rPr>
        <w:t xml:space="preserve">. </w:t>
      </w:r>
      <w:r w:rsidR="009B717A">
        <w:rPr>
          <w:rFonts w:ascii="Times New Roman" w:hAnsi="Times New Roman" w:cs="Times New Roman"/>
          <w:sz w:val="24"/>
          <w:szCs w:val="24"/>
        </w:rPr>
        <w:t xml:space="preserve">Вместе с тем, </w:t>
      </w:r>
      <w:r w:rsidR="009A4D4C">
        <w:rPr>
          <w:rFonts w:ascii="Times New Roman" w:hAnsi="Times New Roman" w:cs="Times New Roman"/>
          <w:sz w:val="24"/>
          <w:szCs w:val="24"/>
        </w:rPr>
        <w:t>отсутствует нормативный правовой акт, устанавливающий виды ЭПС для территорий, объединенных хозяйственными, трудовыми и иными связями в документах планирования пространственного развития территорий нескольких муниципальных образований, субъектов РФ (схемы территориального планирования субъектов РФ, схемы территориального планирования двух и более субъектов РФ, документы, определяющие единую градостроительную политику в агломерациях</w:t>
      </w:r>
      <w:r w:rsidR="00237B5D">
        <w:rPr>
          <w:rFonts w:ascii="Times New Roman" w:hAnsi="Times New Roman" w:cs="Times New Roman"/>
          <w:sz w:val="24"/>
          <w:szCs w:val="24"/>
        </w:rPr>
        <w:t>)</w:t>
      </w:r>
      <w:r w:rsidR="009A4D4C">
        <w:rPr>
          <w:rFonts w:ascii="Times New Roman" w:hAnsi="Times New Roman" w:cs="Times New Roman"/>
          <w:sz w:val="24"/>
          <w:szCs w:val="24"/>
        </w:rPr>
        <w:t>.</w:t>
      </w:r>
    </w:p>
    <w:p w14:paraId="13F21022" w14:textId="4A4EB96A" w:rsidR="009A4D4C" w:rsidRDefault="007C2EB6" w:rsidP="007C2EB6">
      <w:pPr>
        <w:ind w:firstLine="709"/>
        <w:rPr>
          <w:rFonts w:ascii="Times New Roman" w:hAnsi="Times New Roman" w:cs="Times New Roman"/>
          <w:sz w:val="24"/>
          <w:szCs w:val="24"/>
        </w:rPr>
      </w:pPr>
      <w:r>
        <w:rPr>
          <w:rFonts w:ascii="Times New Roman" w:hAnsi="Times New Roman" w:cs="Times New Roman"/>
          <w:sz w:val="24"/>
          <w:szCs w:val="24"/>
        </w:rPr>
        <w:t>Выбор</w:t>
      </w:r>
      <w:r w:rsidR="009A4D4C">
        <w:rPr>
          <w:rFonts w:ascii="Times New Roman" w:hAnsi="Times New Roman" w:cs="Times New Roman"/>
          <w:sz w:val="24"/>
          <w:szCs w:val="24"/>
        </w:rPr>
        <w:t xml:space="preserve"> референтных стран и агломераций для анализа зарубежного опыта в сфере определения границ агломераций осуществлялся на следующих принципах:</w:t>
      </w:r>
    </w:p>
    <w:p w14:paraId="22E99B71" w14:textId="3199ACC7" w:rsidR="009A4D4C" w:rsidRPr="006B6AAD" w:rsidRDefault="006B6AAD" w:rsidP="006B6AAD">
      <w:pPr>
        <w:pStyle w:val="a5"/>
        <w:numPr>
          <w:ilvl w:val="0"/>
          <w:numId w:val="14"/>
        </w:numPr>
        <w:rPr>
          <w:rFonts w:ascii="Times New Roman" w:hAnsi="Times New Roman" w:cs="Times New Roman"/>
          <w:sz w:val="24"/>
          <w:szCs w:val="24"/>
        </w:rPr>
      </w:pPr>
      <w:r w:rsidRPr="006B6AAD">
        <w:rPr>
          <w:rFonts w:ascii="Times New Roman" w:hAnsi="Times New Roman" w:cs="Times New Roman"/>
          <w:sz w:val="24"/>
          <w:szCs w:val="24"/>
        </w:rPr>
        <w:t>Принадлежность к разным континентам</w:t>
      </w:r>
      <w:r>
        <w:rPr>
          <w:rFonts w:ascii="Times New Roman" w:hAnsi="Times New Roman" w:cs="Times New Roman"/>
          <w:sz w:val="24"/>
          <w:szCs w:val="24"/>
        </w:rPr>
        <w:t>;</w:t>
      </w:r>
    </w:p>
    <w:p w14:paraId="727783AD" w14:textId="6F860A02" w:rsidR="006B6AAD" w:rsidRDefault="006B6AAD" w:rsidP="006B6AAD">
      <w:pPr>
        <w:pStyle w:val="a5"/>
        <w:numPr>
          <w:ilvl w:val="0"/>
          <w:numId w:val="14"/>
        </w:numPr>
        <w:rPr>
          <w:rFonts w:ascii="Times New Roman" w:hAnsi="Times New Roman" w:cs="Times New Roman"/>
          <w:sz w:val="24"/>
          <w:szCs w:val="24"/>
        </w:rPr>
      </w:pPr>
      <w:r w:rsidRPr="006B6AAD">
        <w:rPr>
          <w:rFonts w:ascii="Times New Roman" w:hAnsi="Times New Roman" w:cs="Times New Roman"/>
          <w:sz w:val="24"/>
          <w:szCs w:val="24"/>
        </w:rPr>
        <w:t>Схожесть системы расселения, обусловленная в том числе климатическими условиями;</w:t>
      </w:r>
    </w:p>
    <w:p w14:paraId="043AE604" w14:textId="5842481A" w:rsidR="006B6AAD" w:rsidRDefault="006B6AAD" w:rsidP="006B6AAD">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Наличие научно-методических и аналитических материалов по вопросам определения агломераций и их границ;</w:t>
      </w:r>
    </w:p>
    <w:p w14:paraId="01D4F633" w14:textId="0F941E87" w:rsidR="006B6AAD" w:rsidRDefault="006B6AAD" w:rsidP="006B6AAD">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Наличие государственной политики в вопросах формирования и управления агломерациями;</w:t>
      </w:r>
    </w:p>
    <w:p w14:paraId="4063CE60" w14:textId="69519E76" w:rsidR="006B6AAD" w:rsidRDefault="006B6AAD" w:rsidP="006B6AAD">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Вопросами определения агломераций занимаются государственные статистические службы;</w:t>
      </w:r>
    </w:p>
    <w:p w14:paraId="7B390302" w14:textId="1A1A36A9" w:rsidR="006B6AAD" w:rsidRDefault="006B6AAD" w:rsidP="006B6AAD">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Практика определения границ агломерации;</w:t>
      </w:r>
    </w:p>
    <w:p w14:paraId="7AAFC3BD" w14:textId="7F5E4764" w:rsidR="006B6AAD" w:rsidRDefault="006B6AAD" w:rsidP="006B6AAD">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 xml:space="preserve">Вхождение в рейтинг глобальных городов </w:t>
      </w:r>
      <w:r w:rsidRPr="006B6AAD">
        <w:rPr>
          <w:rFonts w:ascii="Times New Roman" w:hAnsi="Times New Roman" w:cs="Times New Roman"/>
          <w:sz w:val="24"/>
          <w:szCs w:val="24"/>
        </w:rPr>
        <w:t>(</w:t>
      </w:r>
      <w:r>
        <w:rPr>
          <w:rFonts w:ascii="Times New Roman" w:hAnsi="Times New Roman" w:cs="Times New Roman"/>
          <w:sz w:val="24"/>
          <w:szCs w:val="24"/>
          <w:lang w:val="en-US"/>
        </w:rPr>
        <w:t>A</w:t>
      </w:r>
      <w:r w:rsidRPr="006B6AAD">
        <w:rPr>
          <w:rFonts w:ascii="Times New Roman" w:hAnsi="Times New Roman" w:cs="Times New Roman"/>
          <w:sz w:val="24"/>
          <w:szCs w:val="24"/>
        </w:rPr>
        <w:t>.</w:t>
      </w:r>
      <w:r>
        <w:rPr>
          <w:rFonts w:ascii="Times New Roman" w:hAnsi="Times New Roman" w:cs="Times New Roman"/>
          <w:sz w:val="24"/>
          <w:szCs w:val="24"/>
          <w:lang w:val="en-US"/>
        </w:rPr>
        <w:t>T</w:t>
      </w:r>
      <w:r w:rsidRPr="006B6AAD">
        <w:rPr>
          <w:rFonts w:ascii="Times New Roman" w:hAnsi="Times New Roman" w:cs="Times New Roman"/>
          <w:sz w:val="24"/>
          <w:szCs w:val="24"/>
        </w:rPr>
        <w:t xml:space="preserve">. </w:t>
      </w:r>
      <w:r>
        <w:rPr>
          <w:rFonts w:ascii="Times New Roman" w:hAnsi="Times New Roman" w:cs="Times New Roman"/>
          <w:sz w:val="24"/>
          <w:szCs w:val="24"/>
          <w:lang w:val="en-US"/>
        </w:rPr>
        <w:t>Kearney</w:t>
      </w:r>
      <w:r w:rsidRPr="006B6AAD">
        <w:rPr>
          <w:rFonts w:ascii="Times New Roman" w:hAnsi="Times New Roman" w:cs="Times New Roman"/>
          <w:sz w:val="24"/>
          <w:szCs w:val="24"/>
        </w:rPr>
        <w:t>)</w:t>
      </w:r>
      <w:r>
        <w:rPr>
          <w:rFonts w:ascii="Times New Roman" w:hAnsi="Times New Roman" w:cs="Times New Roman"/>
          <w:sz w:val="24"/>
          <w:szCs w:val="24"/>
        </w:rPr>
        <w:t xml:space="preserve"> в 2021 году (первая двадцатка).</w:t>
      </w:r>
    </w:p>
    <w:p w14:paraId="5EE5D325" w14:textId="2F0BBC82" w:rsidR="006B6AAD" w:rsidRDefault="006B6AAD" w:rsidP="007C2EB6">
      <w:pPr>
        <w:ind w:firstLine="709"/>
        <w:rPr>
          <w:rFonts w:ascii="Times New Roman" w:hAnsi="Times New Roman" w:cs="Times New Roman"/>
          <w:sz w:val="24"/>
          <w:szCs w:val="24"/>
        </w:rPr>
      </w:pPr>
      <w:r w:rsidRPr="006B6AAD">
        <w:rPr>
          <w:rFonts w:ascii="Times New Roman" w:hAnsi="Times New Roman" w:cs="Times New Roman"/>
          <w:sz w:val="24"/>
          <w:szCs w:val="24"/>
        </w:rPr>
        <w:t>Перечень референтных стран и агломераций</w:t>
      </w:r>
      <w:r w:rsidR="006134D8">
        <w:rPr>
          <w:rFonts w:ascii="Times New Roman" w:hAnsi="Times New Roman" w:cs="Times New Roman"/>
          <w:sz w:val="24"/>
          <w:szCs w:val="24"/>
        </w:rPr>
        <w:t>, выбранных</w:t>
      </w:r>
      <w:r w:rsidRPr="006B6AAD">
        <w:rPr>
          <w:rFonts w:ascii="Times New Roman" w:hAnsi="Times New Roman" w:cs="Times New Roman"/>
          <w:sz w:val="24"/>
          <w:szCs w:val="24"/>
        </w:rPr>
        <w:t xml:space="preserve"> для анализа</w:t>
      </w:r>
      <w:r>
        <w:rPr>
          <w:rFonts w:ascii="Times New Roman" w:hAnsi="Times New Roman" w:cs="Times New Roman"/>
          <w:sz w:val="24"/>
          <w:szCs w:val="24"/>
        </w:rPr>
        <w:t xml:space="preserve"> з</w:t>
      </w:r>
      <w:r w:rsidRPr="006B6AAD">
        <w:rPr>
          <w:rFonts w:ascii="Times New Roman" w:hAnsi="Times New Roman" w:cs="Times New Roman"/>
          <w:sz w:val="24"/>
          <w:szCs w:val="24"/>
        </w:rPr>
        <w:t>арубежного опыта в сфере определения границ агломераций</w:t>
      </w:r>
      <w:r w:rsidR="007C2EB6">
        <w:rPr>
          <w:rFonts w:ascii="Times New Roman" w:hAnsi="Times New Roman" w:cs="Times New Roman"/>
          <w:sz w:val="24"/>
          <w:szCs w:val="24"/>
        </w:rPr>
        <w:t>:</w:t>
      </w:r>
    </w:p>
    <w:p w14:paraId="4A5F3BE3" w14:textId="274F723A" w:rsidR="006B6AAD" w:rsidRDefault="007C2EB6" w:rsidP="007C2EB6">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 xml:space="preserve">Европа: </w:t>
      </w:r>
      <w:r w:rsidR="006B6AAD">
        <w:rPr>
          <w:rFonts w:ascii="Times New Roman" w:hAnsi="Times New Roman" w:cs="Times New Roman"/>
          <w:sz w:val="24"/>
          <w:szCs w:val="24"/>
        </w:rPr>
        <w:t>Франция (</w:t>
      </w:r>
      <w:r w:rsidR="006B6AAD" w:rsidRPr="006B6AAD">
        <w:rPr>
          <w:rFonts w:ascii="Times New Roman" w:hAnsi="Times New Roman" w:cs="Times New Roman"/>
          <w:sz w:val="24"/>
          <w:szCs w:val="24"/>
        </w:rPr>
        <w:t>Париж</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Великобритания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Лондон</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Германия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Берлин</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Чехия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Прага</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Латвия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Рига</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Норвегия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Осло</w:t>
      </w:r>
      <w:r w:rsidR="006B6AAD">
        <w:rPr>
          <w:rFonts w:ascii="Times New Roman" w:hAnsi="Times New Roman" w:cs="Times New Roman"/>
          <w:sz w:val="24"/>
          <w:szCs w:val="24"/>
        </w:rPr>
        <w:t>,</w:t>
      </w:r>
      <w:r w:rsidR="006B6AAD" w:rsidRPr="006B6AAD">
        <w:rPr>
          <w:rFonts w:ascii="Times New Roman" w:hAnsi="Times New Roman" w:cs="Times New Roman"/>
          <w:sz w:val="24"/>
          <w:szCs w:val="24"/>
        </w:rPr>
        <w:t xml:space="preserve"> Берген</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Швеция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Стокгольм</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Мальмё</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Финляндия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Хельсинки</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Испания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Мадрид</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Швейцария</w:t>
      </w:r>
      <w:r w:rsidR="006B6AAD">
        <w:rPr>
          <w:rFonts w:ascii="Times New Roman" w:hAnsi="Times New Roman" w:cs="Times New Roman"/>
          <w:sz w:val="24"/>
          <w:szCs w:val="24"/>
        </w:rPr>
        <w:t xml:space="preserve"> (</w:t>
      </w:r>
      <w:r w:rsidR="006B6AAD" w:rsidRPr="006B6AAD">
        <w:rPr>
          <w:rFonts w:ascii="Times New Roman" w:hAnsi="Times New Roman" w:cs="Times New Roman"/>
          <w:sz w:val="24"/>
          <w:szCs w:val="24"/>
        </w:rPr>
        <w:t>Цюрих</w:t>
      </w:r>
      <w:r w:rsidR="00163BFC">
        <w:rPr>
          <w:rFonts w:ascii="Times New Roman" w:hAnsi="Times New Roman" w:cs="Times New Roman"/>
          <w:sz w:val="24"/>
          <w:szCs w:val="24"/>
        </w:rPr>
        <w:t xml:space="preserve">, </w:t>
      </w:r>
      <w:r w:rsidR="00163BFC" w:rsidRPr="006B6AAD">
        <w:rPr>
          <w:rFonts w:ascii="Times New Roman" w:hAnsi="Times New Roman" w:cs="Times New Roman"/>
          <w:sz w:val="24"/>
          <w:szCs w:val="24"/>
        </w:rPr>
        <w:t>Женева</w:t>
      </w:r>
      <w:r w:rsidR="00163BFC">
        <w:rPr>
          <w:rFonts w:ascii="Times New Roman" w:hAnsi="Times New Roman" w:cs="Times New Roman"/>
          <w:sz w:val="24"/>
          <w:szCs w:val="24"/>
        </w:rPr>
        <w:t xml:space="preserve">, </w:t>
      </w:r>
      <w:r w:rsidR="00163BFC" w:rsidRPr="006B6AAD">
        <w:rPr>
          <w:rFonts w:ascii="Times New Roman" w:hAnsi="Times New Roman" w:cs="Times New Roman"/>
          <w:sz w:val="24"/>
          <w:szCs w:val="24"/>
        </w:rPr>
        <w:t>Базель</w:t>
      </w:r>
      <w:r w:rsidR="006B6AAD">
        <w:rPr>
          <w:rFonts w:ascii="Times New Roman" w:hAnsi="Times New Roman" w:cs="Times New Roman"/>
          <w:sz w:val="24"/>
          <w:szCs w:val="24"/>
        </w:rPr>
        <w:t>)</w:t>
      </w:r>
      <w:r w:rsidR="00163BFC">
        <w:rPr>
          <w:rFonts w:ascii="Times New Roman" w:hAnsi="Times New Roman" w:cs="Times New Roman"/>
          <w:sz w:val="24"/>
          <w:szCs w:val="24"/>
        </w:rPr>
        <w:t>;</w:t>
      </w:r>
    </w:p>
    <w:p w14:paraId="72DEAE0C" w14:textId="468249F4" w:rsidR="00163BFC" w:rsidRDefault="00163BFC" w:rsidP="007C2EB6">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Азия</w:t>
      </w:r>
      <w:r w:rsidR="007C2EB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softHyphen/>
        <w:t xml:space="preserve"> Китай (Пекин, Шанхай, Дельта реки Янцзы), Южная Корея (Сеул, Пусан), Сингапур (Сингапур);</w:t>
      </w:r>
    </w:p>
    <w:p w14:paraId="58615907" w14:textId="14627359" w:rsidR="00163BFC" w:rsidRDefault="007C2EB6" w:rsidP="007C2EB6">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 xml:space="preserve">Северная Америка: </w:t>
      </w:r>
      <w:r w:rsidR="00163BFC">
        <w:rPr>
          <w:rFonts w:ascii="Times New Roman" w:hAnsi="Times New Roman" w:cs="Times New Roman"/>
          <w:sz w:val="24"/>
          <w:szCs w:val="24"/>
        </w:rPr>
        <w:t>США (Нью-Йорк, Вашингтон), Канада (Ванкувер, Торонто);</w:t>
      </w:r>
    </w:p>
    <w:p w14:paraId="447E859D" w14:textId="74C63BF4" w:rsidR="00163BFC" w:rsidRDefault="007C2EB6" w:rsidP="007C2EB6">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Латинская Америка: Колумбия (</w:t>
      </w:r>
      <w:r w:rsidR="00163BFC">
        <w:rPr>
          <w:rFonts w:ascii="Times New Roman" w:hAnsi="Times New Roman" w:cs="Times New Roman"/>
          <w:sz w:val="24"/>
          <w:szCs w:val="24"/>
        </w:rPr>
        <w:t>Богота);</w:t>
      </w:r>
    </w:p>
    <w:p w14:paraId="405D87BE" w14:textId="44BFD719" w:rsidR="00163BFC" w:rsidRPr="006B6AAD" w:rsidRDefault="007C2EB6" w:rsidP="007C2EB6">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Океания:</w:t>
      </w:r>
      <w:r w:rsidR="00163BFC">
        <w:rPr>
          <w:rFonts w:ascii="Times New Roman" w:hAnsi="Times New Roman" w:cs="Times New Roman"/>
          <w:sz w:val="24"/>
          <w:szCs w:val="24"/>
        </w:rPr>
        <w:t xml:space="preserve"> Австралия (Сидней).</w:t>
      </w:r>
    </w:p>
    <w:p w14:paraId="01E3F68B" w14:textId="177E3AE7" w:rsidR="006B6AAD" w:rsidRDefault="00163BFC" w:rsidP="006134D8">
      <w:pPr>
        <w:ind w:firstLine="709"/>
        <w:jc w:val="both"/>
        <w:rPr>
          <w:rFonts w:ascii="Times New Roman" w:hAnsi="Times New Roman" w:cs="Times New Roman"/>
          <w:sz w:val="24"/>
          <w:szCs w:val="24"/>
        </w:rPr>
      </w:pPr>
      <w:r>
        <w:rPr>
          <w:rFonts w:ascii="Times New Roman" w:hAnsi="Times New Roman" w:cs="Times New Roman"/>
          <w:sz w:val="24"/>
          <w:szCs w:val="24"/>
        </w:rPr>
        <w:t>Проанализированы варианты представления понятия агломерации в зарубежной практике в нормативно-правовых актах (НПА), научно-методических материалах (НММ), аналитических материалах (АМ)</w:t>
      </w:r>
      <w:r w:rsidR="006134D8">
        <w:rPr>
          <w:rFonts w:ascii="Times New Roman" w:hAnsi="Times New Roman" w:cs="Times New Roman"/>
          <w:sz w:val="24"/>
          <w:szCs w:val="24"/>
        </w:rPr>
        <w:t>.</w:t>
      </w:r>
    </w:p>
    <w:p w14:paraId="5A22D928" w14:textId="5F5F23B1" w:rsidR="00163BFC" w:rsidRDefault="006134D8" w:rsidP="006134D8">
      <w:pPr>
        <w:ind w:firstLine="709"/>
        <w:jc w:val="both"/>
        <w:rPr>
          <w:rFonts w:ascii="Times New Roman" w:hAnsi="Times New Roman" w:cs="Times New Roman"/>
          <w:sz w:val="24"/>
          <w:szCs w:val="24"/>
        </w:rPr>
      </w:pPr>
      <w:r w:rsidRPr="006134D8">
        <w:rPr>
          <w:rFonts w:ascii="Times New Roman" w:hAnsi="Times New Roman" w:cs="Times New Roman"/>
          <w:sz w:val="24"/>
          <w:szCs w:val="24"/>
        </w:rPr>
        <w:t>Кроме того,</w:t>
      </w:r>
      <w:r w:rsidR="00A45547">
        <w:rPr>
          <w:rFonts w:ascii="Times New Roman" w:hAnsi="Times New Roman" w:cs="Times New Roman"/>
          <w:sz w:val="24"/>
          <w:szCs w:val="24"/>
        </w:rPr>
        <w:t xml:space="preserve"> структурированы варианты представления понятия агломерации в отечественной практике в нормативно-правовых актах</w:t>
      </w:r>
      <w:r>
        <w:rPr>
          <w:rFonts w:ascii="Times New Roman" w:hAnsi="Times New Roman" w:cs="Times New Roman"/>
          <w:sz w:val="24"/>
          <w:szCs w:val="24"/>
        </w:rPr>
        <w:t>.</w:t>
      </w:r>
    </w:p>
    <w:p w14:paraId="346991E3" w14:textId="2A95EE60" w:rsidR="00516169" w:rsidRDefault="005E4E0E" w:rsidP="006134D8">
      <w:pPr>
        <w:ind w:firstLine="709"/>
        <w:jc w:val="both"/>
        <w:rPr>
          <w:rFonts w:ascii="Times New Roman" w:hAnsi="Times New Roman" w:cs="Times New Roman"/>
          <w:sz w:val="24"/>
          <w:szCs w:val="24"/>
        </w:rPr>
      </w:pPr>
      <w:r>
        <w:rPr>
          <w:rFonts w:ascii="Times New Roman" w:hAnsi="Times New Roman" w:cs="Times New Roman"/>
          <w:sz w:val="24"/>
          <w:szCs w:val="24"/>
        </w:rPr>
        <w:t>На основе</w:t>
      </w:r>
      <w:r w:rsidR="0073356A">
        <w:rPr>
          <w:rFonts w:ascii="Times New Roman" w:hAnsi="Times New Roman" w:cs="Times New Roman"/>
          <w:sz w:val="24"/>
          <w:szCs w:val="24"/>
        </w:rPr>
        <w:t xml:space="preserve"> проведенного исследования отечеств</w:t>
      </w:r>
      <w:r>
        <w:rPr>
          <w:rFonts w:ascii="Times New Roman" w:hAnsi="Times New Roman" w:cs="Times New Roman"/>
          <w:sz w:val="24"/>
          <w:szCs w:val="24"/>
        </w:rPr>
        <w:t>енного и зарубежного опыта</w:t>
      </w:r>
      <w:r w:rsidR="00516169">
        <w:rPr>
          <w:rFonts w:ascii="Times New Roman" w:hAnsi="Times New Roman" w:cs="Times New Roman"/>
          <w:sz w:val="24"/>
          <w:szCs w:val="24"/>
        </w:rPr>
        <w:t xml:space="preserve"> было предложено ввести в правовое поле следующие положения:</w:t>
      </w:r>
    </w:p>
    <w:p w14:paraId="041F2420" w14:textId="16F60ED8" w:rsidR="0073356A" w:rsidRPr="00516169" w:rsidRDefault="00516169" w:rsidP="00CA7052">
      <w:pPr>
        <w:pStyle w:val="a5"/>
        <w:numPr>
          <w:ilvl w:val="0"/>
          <w:numId w:val="2"/>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П</w:t>
      </w:r>
      <w:r w:rsidR="005E4E0E" w:rsidRPr="00516169">
        <w:rPr>
          <w:rFonts w:ascii="Times New Roman" w:hAnsi="Times New Roman" w:cs="Times New Roman"/>
          <w:sz w:val="24"/>
          <w:szCs w:val="24"/>
        </w:rPr>
        <w:t>онятие агломерации:</w:t>
      </w:r>
    </w:p>
    <w:p w14:paraId="2BEFED06" w14:textId="2822FC4C" w:rsidR="0073356A" w:rsidRPr="0073356A" w:rsidRDefault="0073356A" w:rsidP="0073356A">
      <w:pPr>
        <w:spacing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Агломерация</w:t>
      </w:r>
      <w:r w:rsidRPr="0073356A">
        <w:rPr>
          <w:rFonts w:ascii="Times New Roman" w:hAnsi="Times New Roman" w:cs="Times New Roman"/>
          <w:sz w:val="24"/>
          <w:szCs w:val="24"/>
        </w:rPr>
        <w:t xml:space="preserve"> – совокупность территорий смежных субъектов Российской Федерации, муниципальных образований и (или) их частей, объединенных социальными, трудовыми, экономическими, производственными, рекреационными и транспортными связями.</w:t>
      </w:r>
    </w:p>
    <w:p w14:paraId="31185D1A" w14:textId="77777777" w:rsidR="00516169" w:rsidRPr="00BA508B" w:rsidRDefault="00516169" w:rsidP="00CA7052">
      <w:pPr>
        <w:pStyle w:val="a5"/>
        <w:numPr>
          <w:ilvl w:val="0"/>
          <w:numId w:val="2"/>
        </w:numPr>
        <w:spacing w:line="240" w:lineRule="auto"/>
        <w:ind w:left="709" w:hanging="283"/>
        <w:jc w:val="both"/>
        <w:rPr>
          <w:rFonts w:ascii="Times New Roman" w:hAnsi="Times New Roman" w:cs="Times New Roman"/>
          <w:sz w:val="24"/>
          <w:szCs w:val="28"/>
        </w:rPr>
      </w:pPr>
      <w:r w:rsidRPr="00516169">
        <w:rPr>
          <w:rFonts w:ascii="Times New Roman" w:hAnsi="Times New Roman" w:cs="Times New Roman"/>
          <w:sz w:val="24"/>
          <w:szCs w:val="24"/>
        </w:rPr>
        <w:t>Структура</w:t>
      </w:r>
      <w:r w:rsidRPr="00BA508B">
        <w:rPr>
          <w:rFonts w:ascii="Times New Roman" w:hAnsi="Times New Roman" w:cs="Times New Roman"/>
          <w:sz w:val="24"/>
          <w:szCs w:val="28"/>
        </w:rPr>
        <w:t xml:space="preserve"> агломерации:</w:t>
      </w:r>
    </w:p>
    <w:p w14:paraId="631C65D7" w14:textId="7F65F669" w:rsidR="00516169" w:rsidRPr="00516169" w:rsidRDefault="00516169" w:rsidP="00516169">
      <w:pPr>
        <w:spacing w:line="240" w:lineRule="auto"/>
        <w:ind w:firstLine="709"/>
        <w:jc w:val="both"/>
        <w:rPr>
          <w:rFonts w:ascii="Times New Roman" w:hAnsi="Times New Roman" w:cs="Times New Roman"/>
          <w:sz w:val="24"/>
          <w:szCs w:val="24"/>
        </w:rPr>
      </w:pPr>
      <w:r w:rsidRPr="00516169">
        <w:rPr>
          <w:rFonts w:ascii="Times New Roman" w:hAnsi="Times New Roman" w:cs="Times New Roman"/>
          <w:sz w:val="24"/>
          <w:szCs w:val="24"/>
        </w:rPr>
        <w:t>Структура агломерации включает центры (в том числе, ядро (или ядра) и периферийную территорию агломерации</w:t>
      </w:r>
      <w:r>
        <w:rPr>
          <w:rFonts w:ascii="Times New Roman" w:hAnsi="Times New Roman" w:cs="Times New Roman"/>
          <w:sz w:val="24"/>
          <w:szCs w:val="24"/>
        </w:rPr>
        <w:t>.</w:t>
      </w:r>
    </w:p>
    <w:p w14:paraId="537BCC4F" w14:textId="77777777" w:rsidR="00516169" w:rsidRPr="00516169" w:rsidRDefault="00516169" w:rsidP="00516169">
      <w:pPr>
        <w:spacing w:line="240" w:lineRule="auto"/>
        <w:ind w:firstLine="709"/>
        <w:jc w:val="both"/>
        <w:rPr>
          <w:rFonts w:ascii="Times New Roman" w:hAnsi="Times New Roman" w:cs="Times New Roman"/>
          <w:sz w:val="24"/>
          <w:szCs w:val="24"/>
        </w:rPr>
      </w:pPr>
      <w:r w:rsidRPr="00516169">
        <w:rPr>
          <w:rFonts w:ascii="Times New Roman" w:hAnsi="Times New Roman" w:cs="Times New Roman"/>
          <w:sz w:val="24"/>
          <w:szCs w:val="24"/>
        </w:rPr>
        <w:t>Территория агломерации – совокупность территории ядра (или ядер) и периферийной территории агломерации.</w:t>
      </w:r>
    </w:p>
    <w:p w14:paraId="02857930" w14:textId="77777777" w:rsidR="00516169" w:rsidRPr="00516169" w:rsidRDefault="00516169" w:rsidP="00516169">
      <w:pPr>
        <w:spacing w:line="240" w:lineRule="auto"/>
        <w:ind w:firstLine="709"/>
        <w:jc w:val="both"/>
        <w:rPr>
          <w:rFonts w:ascii="Times New Roman" w:hAnsi="Times New Roman" w:cs="Times New Roman"/>
          <w:bCs/>
          <w:sz w:val="24"/>
          <w:szCs w:val="24"/>
        </w:rPr>
      </w:pPr>
      <w:r w:rsidRPr="00516169">
        <w:rPr>
          <w:rFonts w:ascii="Times New Roman" w:hAnsi="Times New Roman" w:cs="Times New Roman"/>
          <w:b/>
          <w:bCs/>
          <w:sz w:val="24"/>
          <w:szCs w:val="24"/>
        </w:rPr>
        <w:t xml:space="preserve">Ядро агломерации </w:t>
      </w:r>
      <w:r w:rsidRPr="00516169">
        <w:rPr>
          <w:rFonts w:ascii="Times New Roman" w:hAnsi="Times New Roman" w:cs="Times New Roman"/>
          <w:bCs/>
          <w:sz w:val="24"/>
          <w:szCs w:val="24"/>
        </w:rPr>
        <w:t>– основной центр агломерации, который выделяется наибольшими показателями объема и концентрации мест проживания, рабочих мест и функций по обеспечению населения агломерации услугами, а также является местом регулярных поездок для жителей любой из частей периферийной территории агломерации. В одной агломерации может быть одно или несколько ядер, сопоставимых по своим социально-экономическим показателям.</w:t>
      </w:r>
    </w:p>
    <w:p w14:paraId="69B57AED" w14:textId="77777777" w:rsidR="00516169" w:rsidRPr="00516169" w:rsidRDefault="0073356A" w:rsidP="00516169">
      <w:pPr>
        <w:ind w:firstLine="709"/>
        <w:jc w:val="both"/>
      </w:pPr>
      <w:r w:rsidRPr="0073356A">
        <w:rPr>
          <w:rFonts w:ascii="Times New Roman" w:hAnsi="Times New Roman" w:cs="Times New Roman"/>
          <w:b/>
          <w:bCs/>
          <w:sz w:val="24"/>
          <w:szCs w:val="24"/>
        </w:rPr>
        <w:t xml:space="preserve">Центры агломерации </w:t>
      </w:r>
      <w:r w:rsidRPr="00516169">
        <w:rPr>
          <w:rFonts w:ascii="Times New Roman" w:hAnsi="Times New Roman" w:cs="Times New Roman"/>
          <w:bCs/>
          <w:sz w:val="24"/>
          <w:szCs w:val="24"/>
        </w:rPr>
        <w:t xml:space="preserve">– </w:t>
      </w:r>
      <w:r w:rsidR="00516169" w:rsidRPr="00516169">
        <w:rPr>
          <w:rFonts w:ascii="Times New Roman" w:hAnsi="Times New Roman" w:cs="Times New Roman"/>
          <w:bCs/>
          <w:sz w:val="24"/>
          <w:szCs w:val="24"/>
        </w:rPr>
        <w:t>территории (как правило, населенных пунктов, отдельных муниципальных образований), на которых сконцентрированы места проживания населения агломерации, рабочие места и функции по обеспечению населения агломерации услугами. В агломерации может быть выделена иерархия центров, включающая несколько рангов (уровней, порядков). Центры разных рангов различаются показателями объема и концентрации мест проживания, рабочих мест и мест предоставления услуг, разнообразием услуг и частотой их потребления. Ядро агломерации является центром 1-го ранга.</w:t>
      </w:r>
    </w:p>
    <w:p w14:paraId="29F20D3E" w14:textId="77777777" w:rsidR="00516169" w:rsidRPr="00516169" w:rsidRDefault="0073356A" w:rsidP="00516169">
      <w:pPr>
        <w:ind w:firstLine="709"/>
        <w:jc w:val="both"/>
      </w:pPr>
      <w:r w:rsidRPr="0073356A">
        <w:rPr>
          <w:rFonts w:ascii="Times New Roman" w:hAnsi="Times New Roman" w:cs="Times New Roman"/>
          <w:b/>
          <w:bCs/>
          <w:sz w:val="24"/>
          <w:szCs w:val="24"/>
        </w:rPr>
        <w:t>Периферийная территория агломерации</w:t>
      </w:r>
      <w:r w:rsidRPr="00516169">
        <w:rPr>
          <w:rFonts w:ascii="Times New Roman" w:hAnsi="Times New Roman" w:cs="Times New Roman"/>
          <w:bCs/>
          <w:sz w:val="24"/>
          <w:szCs w:val="24"/>
        </w:rPr>
        <w:t xml:space="preserve"> </w:t>
      </w:r>
      <w:r w:rsidR="00516169" w:rsidRPr="00516169">
        <w:rPr>
          <w:rFonts w:ascii="Times New Roman" w:hAnsi="Times New Roman" w:cs="Times New Roman"/>
          <w:bCs/>
          <w:sz w:val="24"/>
          <w:szCs w:val="24"/>
        </w:rPr>
        <w:t xml:space="preserve">– территория вне ядра (или ядер) агломерации, в границах которой наблюдаются или прогнозируются интенсивные трудовые, хозяйственные и иные связи с ядром (или ядрами) агломерации (поездки, передвижения грузов и др.). </w:t>
      </w:r>
    </w:p>
    <w:p w14:paraId="47375FC7" w14:textId="77777777" w:rsidR="00516169" w:rsidRPr="00516169" w:rsidRDefault="0073356A" w:rsidP="00516169">
      <w:pPr>
        <w:ind w:firstLine="709"/>
        <w:jc w:val="both"/>
      </w:pPr>
      <w:r w:rsidRPr="0073356A">
        <w:rPr>
          <w:rFonts w:ascii="Times New Roman" w:hAnsi="Times New Roman" w:cs="Times New Roman"/>
          <w:b/>
          <w:bCs/>
          <w:sz w:val="24"/>
          <w:szCs w:val="24"/>
        </w:rPr>
        <w:t>Зона притяжения центра агломерации</w:t>
      </w:r>
      <w:r w:rsidRPr="00516169">
        <w:rPr>
          <w:rFonts w:ascii="Times New Roman" w:hAnsi="Times New Roman" w:cs="Times New Roman"/>
          <w:bCs/>
          <w:sz w:val="24"/>
          <w:szCs w:val="24"/>
        </w:rPr>
        <w:t xml:space="preserve"> </w:t>
      </w:r>
      <w:r w:rsidR="00516169" w:rsidRPr="00516169">
        <w:rPr>
          <w:rFonts w:ascii="Times New Roman" w:hAnsi="Times New Roman" w:cs="Times New Roman"/>
          <w:bCs/>
          <w:sz w:val="24"/>
          <w:szCs w:val="24"/>
        </w:rPr>
        <w:t xml:space="preserve">– территория вокруг центра агломерации, в границах которой наблюдаются или прогнозируются интенсивные трудовые, хозяйственные и иные связи с центром агломерации (поездки, передвижения грузов и др.). </w:t>
      </w:r>
    </w:p>
    <w:p w14:paraId="16A23DEB" w14:textId="67261971" w:rsidR="00F77001" w:rsidRDefault="00F77001" w:rsidP="00F7700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учетом указанных понятия и структуры агломерации была разработана методика по определению и обоснованию границ агломераций.</w:t>
      </w:r>
    </w:p>
    <w:p w14:paraId="2231408F" w14:textId="5A58B6D9" w:rsidR="00A45547" w:rsidRDefault="00A45547" w:rsidP="00481539">
      <w:pPr>
        <w:ind w:firstLine="709"/>
        <w:rPr>
          <w:rFonts w:ascii="Times New Roman" w:hAnsi="Times New Roman" w:cs="Times New Roman"/>
          <w:sz w:val="24"/>
          <w:szCs w:val="24"/>
        </w:rPr>
      </w:pPr>
      <w:r>
        <w:rPr>
          <w:rFonts w:ascii="Times New Roman" w:hAnsi="Times New Roman" w:cs="Times New Roman"/>
          <w:sz w:val="24"/>
          <w:szCs w:val="24"/>
        </w:rPr>
        <w:t>Выделяют следующие типы агломераций</w:t>
      </w:r>
      <w:r w:rsidR="00481539">
        <w:rPr>
          <w:rFonts w:ascii="Times New Roman" w:hAnsi="Times New Roman" w:cs="Times New Roman"/>
          <w:sz w:val="24"/>
          <w:szCs w:val="24"/>
        </w:rPr>
        <w:t>:</w:t>
      </w:r>
    </w:p>
    <w:p w14:paraId="5FE7E44E" w14:textId="10D6B341" w:rsidR="00A45547" w:rsidRPr="00EB5EB1" w:rsidRDefault="00A45547" w:rsidP="00EB5EB1">
      <w:pPr>
        <w:pStyle w:val="a5"/>
        <w:numPr>
          <w:ilvl w:val="0"/>
          <w:numId w:val="16"/>
        </w:numPr>
        <w:ind w:left="709"/>
        <w:rPr>
          <w:rFonts w:ascii="Times New Roman" w:hAnsi="Times New Roman" w:cs="Times New Roman"/>
          <w:sz w:val="24"/>
          <w:szCs w:val="24"/>
          <w:u w:val="single"/>
        </w:rPr>
      </w:pPr>
      <w:r w:rsidRPr="00EB5EB1">
        <w:rPr>
          <w:rFonts w:ascii="Times New Roman" w:hAnsi="Times New Roman" w:cs="Times New Roman"/>
          <w:sz w:val="24"/>
          <w:szCs w:val="24"/>
          <w:u w:val="single"/>
        </w:rPr>
        <w:t>По модели пространственного развития:</w:t>
      </w:r>
    </w:p>
    <w:p w14:paraId="3BAB012E" w14:textId="44581FD8" w:rsidR="00A45547" w:rsidRPr="00A45547" w:rsidRDefault="00A45547" w:rsidP="00F77001">
      <w:pPr>
        <w:spacing w:line="240" w:lineRule="auto"/>
        <w:ind w:firstLine="709"/>
        <w:jc w:val="both"/>
        <w:rPr>
          <w:rFonts w:ascii="Times New Roman" w:hAnsi="Times New Roman" w:cs="Times New Roman"/>
          <w:b/>
          <w:bCs/>
          <w:sz w:val="24"/>
          <w:szCs w:val="24"/>
        </w:rPr>
      </w:pPr>
      <w:r w:rsidRPr="00A45547">
        <w:rPr>
          <w:rFonts w:ascii="Times New Roman" w:hAnsi="Times New Roman" w:cs="Times New Roman"/>
          <w:b/>
          <w:bCs/>
          <w:sz w:val="24"/>
          <w:szCs w:val="24"/>
        </w:rPr>
        <w:t>Моноцентрическая</w:t>
      </w:r>
      <w:r w:rsidR="00481539">
        <w:rPr>
          <w:rFonts w:ascii="Times New Roman" w:hAnsi="Times New Roman" w:cs="Times New Roman"/>
          <w:b/>
          <w:bCs/>
          <w:sz w:val="24"/>
          <w:szCs w:val="24"/>
        </w:rPr>
        <w:t xml:space="preserve"> </w:t>
      </w:r>
      <w:r w:rsidRPr="00A45547">
        <w:rPr>
          <w:rFonts w:ascii="Times New Roman" w:hAnsi="Times New Roman" w:cs="Times New Roman"/>
          <w:b/>
          <w:bCs/>
          <w:sz w:val="24"/>
          <w:szCs w:val="24"/>
        </w:rPr>
        <w:t>–</w:t>
      </w:r>
      <w:r w:rsidR="00481539">
        <w:rPr>
          <w:rFonts w:ascii="Times New Roman" w:hAnsi="Times New Roman" w:cs="Times New Roman"/>
          <w:b/>
          <w:bCs/>
          <w:sz w:val="24"/>
          <w:szCs w:val="24"/>
        </w:rPr>
        <w:t xml:space="preserve"> </w:t>
      </w:r>
      <w:r w:rsidRPr="00A45547">
        <w:rPr>
          <w:rFonts w:ascii="Times New Roman" w:hAnsi="Times New Roman" w:cs="Times New Roman"/>
          <w:bCs/>
          <w:sz w:val="24"/>
          <w:szCs w:val="24"/>
        </w:rPr>
        <w:t>агломерация, в структуру которой входит одно основное ядро, имеющее устойчивые связи с периферийной территорией.</w:t>
      </w:r>
    </w:p>
    <w:p w14:paraId="7B2E4EC1" w14:textId="1BBBE570" w:rsidR="00A45547" w:rsidRDefault="00A45547" w:rsidP="00A45547">
      <w:pPr>
        <w:spacing w:line="240" w:lineRule="auto"/>
        <w:ind w:firstLine="709"/>
        <w:jc w:val="both"/>
        <w:rPr>
          <w:rFonts w:ascii="Times New Roman" w:hAnsi="Times New Roman" w:cs="Times New Roman"/>
          <w:bCs/>
          <w:sz w:val="24"/>
          <w:szCs w:val="24"/>
        </w:rPr>
      </w:pPr>
      <w:r w:rsidRPr="00A45547">
        <w:rPr>
          <w:rFonts w:ascii="Times New Roman" w:hAnsi="Times New Roman" w:cs="Times New Roman"/>
          <w:b/>
          <w:bCs/>
          <w:sz w:val="24"/>
          <w:szCs w:val="24"/>
        </w:rPr>
        <w:t>Полицентрическая</w:t>
      </w:r>
      <w:r w:rsidR="00481539">
        <w:rPr>
          <w:rFonts w:ascii="Times New Roman" w:hAnsi="Times New Roman" w:cs="Times New Roman"/>
          <w:b/>
          <w:bCs/>
          <w:sz w:val="24"/>
          <w:szCs w:val="24"/>
        </w:rPr>
        <w:t xml:space="preserve"> </w:t>
      </w:r>
      <w:r w:rsidRPr="00A45547">
        <w:rPr>
          <w:rFonts w:ascii="Times New Roman" w:hAnsi="Times New Roman" w:cs="Times New Roman"/>
          <w:b/>
          <w:bCs/>
          <w:sz w:val="24"/>
          <w:szCs w:val="24"/>
        </w:rPr>
        <w:t>–</w:t>
      </w:r>
      <w:r w:rsidR="00481539">
        <w:rPr>
          <w:rFonts w:ascii="Times New Roman" w:hAnsi="Times New Roman" w:cs="Times New Roman"/>
          <w:b/>
          <w:bCs/>
          <w:sz w:val="24"/>
          <w:szCs w:val="24"/>
        </w:rPr>
        <w:t xml:space="preserve"> </w:t>
      </w:r>
      <w:r w:rsidRPr="00A45547">
        <w:rPr>
          <w:rFonts w:ascii="Times New Roman" w:hAnsi="Times New Roman" w:cs="Times New Roman"/>
          <w:bCs/>
          <w:sz w:val="24"/>
          <w:szCs w:val="24"/>
        </w:rPr>
        <w:t>агломерация, в структуру которой входит два или более ядер, сопоставимых друг с другом по показателям социально-экономического развития и имеющих устойчивые связи с периферийной территорией.</w:t>
      </w:r>
    </w:p>
    <w:p w14:paraId="33529D3E" w14:textId="6BF298C9" w:rsidR="00A45547" w:rsidRPr="00A45547" w:rsidRDefault="00A45547" w:rsidP="00EB5EB1">
      <w:pPr>
        <w:pStyle w:val="a5"/>
        <w:numPr>
          <w:ilvl w:val="0"/>
          <w:numId w:val="16"/>
        </w:numPr>
        <w:ind w:left="709"/>
        <w:rPr>
          <w:rFonts w:ascii="Times New Roman" w:hAnsi="Times New Roman" w:cs="Times New Roman"/>
          <w:sz w:val="24"/>
          <w:szCs w:val="24"/>
          <w:u w:val="single"/>
        </w:rPr>
      </w:pPr>
      <w:r w:rsidRPr="00A45547">
        <w:rPr>
          <w:rFonts w:ascii="Times New Roman" w:hAnsi="Times New Roman" w:cs="Times New Roman"/>
          <w:sz w:val="24"/>
          <w:szCs w:val="24"/>
          <w:u w:val="single"/>
        </w:rPr>
        <w:t xml:space="preserve">По </w:t>
      </w:r>
      <w:r>
        <w:rPr>
          <w:rFonts w:ascii="Times New Roman" w:hAnsi="Times New Roman" w:cs="Times New Roman"/>
          <w:sz w:val="24"/>
          <w:szCs w:val="24"/>
          <w:u w:val="single"/>
        </w:rPr>
        <w:t>общему уровню урбанизации</w:t>
      </w:r>
      <w:r w:rsidRPr="00A45547">
        <w:rPr>
          <w:rFonts w:ascii="Times New Roman" w:hAnsi="Times New Roman" w:cs="Times New Roman"/>
          <w:sz w:val="24"/>
          <w:szCs w:val="24"/>
          <w:u w:val="single"/>
        </w:rPr>
        <w:t>:</w:t>
      </w:r>
    </w:p>
    <w:p w14:paraId="4DA80FFA" w14:textId="535C291F" w:rsidR="00A45547" w:rsidRDefault="00A45547" w:rsidP="00A45547">
      <w:pPr>
        <w:spacing w:line="240" w:lineRule="auto"/>
        <w:ind w:firstLine="709"/>
        <w:jc w:val="both"/>
        <w:rPr>
          <w:rFonts w:ascii="Times New Roman" w:hAnsi="Times New Roman" w:cs="Times New Roman"/>
          <w:b/>
          <w:bCs/>
          <w:sz w:val="24"/>
          <w:szCs w:val="24"/>
        </w:rPr>
      </w:pPr>
      <w:r w:rsidRPr="00A45547">
        <w:rPr>
          <w:rFonts w:ascii="Times New Roman" w:hAnsi="Times New Roman" w:cs="Times New Roman"/>
          <w:b/>
          <w:bCs/>
          <w:sz w:val="24"/>
          <w:szCs w:val="24"/>
        </w:rPr>
        <w:lastRenderedPageBreak/>
        <w:t>Городская агломерация</w:t>
      </w:r>
      <w:r w:rsidR="00481539">
        <w:rPr>
          <w:rFonts w:ascii="Times New Roman" w:hAnsi="Times New Roman" w:cs="Times New Roman"/>
          <w:b/>
          <w:bCs/>
          <w:sz w:val="24"/>
          <w:szCs w:val="24"/>
        </w:rPr>
        <w:t xml:space="preserve"> </w:t>
      </w:r>
      <w:r w:rsidRPr="00A45547">
        <w:rPr>
          <w:rFonts w:ascii="Times New Roman" w:hAnsi="Times New Roman" w:cs="Times New Roman"/>
          <w:b/>
          <w:bCs/>
          <w:sz w:val="24"/>
          <w:szCs w:val="24"/>
        </w:rPr>
        <w:t>–</w:t>
      </w:r>
      <w:r w:rsidR="00481539">
        <w:rPr>
          <w:rFonts w:ascii="Times New Roman" w:hAnsi="Times New Roman" w:cs="Times New Roman"/>
          <w:b/>
          <w:bCs/>
          <w:sz w:val="24"/>
          <w:szCs w:val="24"/>
        </w:rPr>
        <w:t xml:space="preserve"> </w:t>
      </w:r>
      <w:r w:rsidRPr="00A45547">
        <w:rPr>
          <w:rFonts w:ascii="Times New Roman" w:hAnsi="Times New Roman" w:cs="Times New Roman"/>
          <w:bCs/>
          <w:sz w:val="24"/>
          <w:szCs w:val="24"/>
        </w:rPr>
        <w:t>территория городского округа либо городского округа с внутригородским делением, либо города федерального значения, объединенная с территориями иных муниципальных образований устойчивыми трудовыми, хозяйственными, социальными, рекреационными и иными связями. Численность городского населения должна составлять не менее 50% от общей численности населения городской агломерации.</w:t>
      </w:r>
    </w:p>
    <w:p w14:paraId="3222F2C2" w14:textId="3576E8E0" w:rsidR="00A45547" w:rsidRDefault="00A45547" w:rsidP="00A45547">
      <w:pPr>
        <w:spacing w:line="240" w:lineRule="auto"/>
        <w:ind w:firstLine="709"/>
        <w:jc w:val="both"/>
        <w:rPr>
          <w:rFonts w:ascii="Times New Roman" w:hAnsi="Times New Roman" w:cs="Times New Roman"/>
          <w:b/>
          <w:bCs/>
          <w:sz w:val="24"/>
          <w:szCs w:val="24"/>
        </w:rPr>
      </w:pPr>
      <w:r w:rsidRPr="00A45547">
        <w:rPr>
          <w:rFonts w:ascii="Times New Roman" w:hAnsi="Times New Roman" w:cs="Times New Roman"/>
          <w:b/>
          <w:bCs/>
          <w:sz w:val="24"/>
          <w:szCs w:val="24"/>
        </w:rPr>
        <w:t>Сельская агломерация</w:t>
      </w:r>
      <w:r w:rsidR="00481539">
        <w:rPr>
          <w:rFonts w:ascii="Times New Roman" w:hAnsi="Times New Roman" w:cs="Times New Roman"/>
          <w:b/>
          <w:bCs/>
          <w:sz w:val="24"/>
          <w:szCs w:val="24"/>
        </w:rPr>
        <w:t xml:space="preserve"> </w:t>
      </w:r>
      <w:r w:rsidRPr="00A45547">
        <w:rPr>
          <w:rFonts w:ascii="Times New Roman" w:hAnsi="Times New Roman" w:cs="Times New Roman"/>
          <w:b/>
          <w:bCs/>
          <w:sz w:val="24"/>
          <w:szCs w:val="24"/>
        </w:rPr>
        <w:t>–</w:t>
      </w:r>
      <w:r w:rsidR="00481539">
        <w:rPr>
          <w:rFonts w:ascii="Times New Roman" w:hAnsi="Times New Roman" w:cs="Times New Roman"/>
          <w:b/>
          <w:bCs/>
          <w:sz w:val="24"/>
          <w:szCs w:val="24"/>
        </w:rPr>
        <w:t xml:space="preserve"> </w:t>
      </w:r>
      <w:r w:rsidRPr="00A45547">
        <w:rPr>
          <w:rFonts w:ascii="Times New Roman" w:hAnsi="Times New Roman" w:cs="Times New Roman"/>
          <w:bCs/>
          <w:sz w:val="24"/>
          <w:szCs w:val="24"/>
        </w:rPr>
        <w:t>примыкающие друг к другу сельские территории (сельские поселения, межселенные территории, сельские населенные пункты) и (или) граничащие с сельскими территориями поселки городского типа и (или) малые города, объединенные устойчивыми трудовыми, хозяйственными и иными связями.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Численность сельского населения должна составлять не менее 50% от общей численности населения сельской агломерации</w:t>
      </w:r>
      <w:r>
        <w:rPr>
          <w:rFonts w:ascii="Times New Roman" w:hAnsi="Times New Roman" w:cs="Times New Roman"/>
          <w:bCs/>
          <w:sz w:val="24"/>
          <w:szCs w:val="24"/>
        </w:rPr>
        <w:t xml:space="preserve"> в соответствии с </w:t>
      </w:r>
      <w:r w:rsidRPr="00A45547">
        <w:rPr>
          <w:rFonts w:ascii="Times New Roman" w:hAnsi="Times New Roman" w:cs="Times New Roman"/>
          <w:bCs/>
          <w:sz w:val="24"/>
          <w:szCs w:val="24"/>
        </w:rPr>
        <w:t>"Комплексн</w:t>
      </w:r>
      <w:r>
        <w:rPr>
          <w:rFonts w:ascii="Times New Roman" w:hAnsi="Times New Roman" w:cs="Times New Roman"/>
          <w:bCs/>
          <w:sz w:val="24"/>
          <w:szCs w:val="24"/>
        </w:rPr>
        <w:t>ым</w:t>
      </w:r>
      <w:r w:rsidRPr="00A45547">
        <w:rPr>
          <w:rFonts w:ascii="Times New Roman" w:hAnsi="Times New Roman" w:cs="Times New Roman"/>
          <w:bCs/>
          <w:sz w:val="24"/>
          <w:szCs w:val="24"/>
        </w:rPr>
        <w:t xml:space="preserve"> развитие</w:t>
      </w:r>
      <w:r>
        <w:rPr>
          <w:rFonts w:ascii="Times New Roman" w:hAnsi="Times New Roman" w:cs="Times New Roman"/>
          <w:bCs/>
          <w:sz w:val="24"/>
          <w:szCs w:val="24"/>
        </w:rPr>
        <w:t>м</w:t>
      </w:r>
      <w:r w:rsidRPr="00A45547">
        <w:rPr>
          <w:rFonts w:ascii="Times New Roman" w:hAnsi="Times New Roman" w:cs="Times New Roman"/>
          <w:bCs/>
          <w:sz w:val="24"/>
          <w:szCs w:val="24"/>
        </w:rPr>
        <w:t xml:space="preserve"> сельских территорий" (утв. постановлением Правительства Российской Федерации от 31</w:t>
      </w:r>
      <w:r>
        <w:rPr>
          <w:rFonts w:ascii="Times New Roman" w:hAnsi="Times New Roman" w:cs="Times New Roman"/>
          <w:bCs/>
          <w:sz w:val="24"/>
          <w:szCs w:val="24"/>
        </w:rPr>
        <w:t xml:space="preserve"> </w:t>
      </w:r>
      <w:r w:rsidRPr="00A45547">
        <w:rPr>
          <w:rFonts w:ascii="Times New Roman" w:hAnsi="Times New Roman" w:cs="Times New Roman"/>
          <w:bCs/>
          <w:sz w:val="24"/>
          <w:szCs w:val="24"/>
        </w:rPr>
        <w:t>мая 2019 г. N 696) (ред. от 24.12.2021 N 2450)</w:t>
      </w:r>
    </w:p>
    <w:p w14:paraId="0ED4191F" w14:textId="36A28030" w:rsidR="00A45547" w:rsidRDefault="00330A47" w:rsidP="00DE16B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Определены следующие подходы к установлению границ агломерации</w:t>
      </w:r>
      <w:r w:rsidR="00B63567">
        <w:rPr>
          <w:rFonts w:ascii="Times New Roman" w:hAnsi="Times New Roman" w:cs="Times New Roman"/>
          <w:sz w:val="24"/>
          <w:szCs w:val="24"/>
        </w:rPr>
        <w:t>:</w:t>
      </w:r>
    </w:p>
    <w:p w14:paraId="34D27165" w14:textId="004FF39B" w:rsidR="00B63567" w:rsidRDefault="00B63567" w:rsidP="00B6397C">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Административный (о</w:t>
      </w:r>
      <w:r w:rsidRPr="00B63567">
        <w:rPr>
          <w:rFonts w:ascii="Times New Roman" w:hAnsi="Times New Roman" w:cs="Times New Roman"/>
          <w:sz w:val="24"/>
          <w:szCs w:val="24"/>
        </w:rPr>
        <w:t>пределение границ</w:t>
      </w:r>
      <w:r>
        <w:rPr>
          <w:rFonts w:ascii="Times New Roman" w:hAnsi="Times New Roman" w:cs="Times New Roman"/>
          <w:sz w:val="24"/>
          <w:szCs w:val="24"/>
        </w:rPr>
        <w:t xml:space="preserve"> </w:t>
      </w:r>
      <w:r w:rsidRPr="00B63567">
        <w:rPr>
          <w:rFonts w:ascii="Times New Roman" w:hAnsi="Times New Roman" w:cs="Times New Roman"/>
          <w:sz w:val="24"/>
          <w:szCs w:val="24"/>
        </w:rPr>
        <w:t>агломераций путем</w:t>
      </w:r>
      <w:r>
        <w:rPr>
          <w:rFonts w:ascii="Times New Roman" w:hAnsi="Times New Roman" w:cs="Times New Roman"/>
          <w:sz w:val="24"/>
          <w:szCs w:val="24"/>
        </w:rPr>
        <w:t xml:space="preserve"> </w:t>
      </w:r>
      <w:r w:rsidRPr="00B63567">
        <w:rPr>
          <w:rFonts w:ascii="Times New Roman" w:hAnsi="Times New Roman" w:cs="Times New Roman"/>
          <w:sz w:val="24"/>
          <w:szCs w:val="24"/>
        </w:rPr>
        <w:t>различения</w:t>
      </w:r>
      <w:r>
        <w:rPr>
          <w:rFonts w:ascii="Times New Roman" w:hAnsi="Times New Roman" w:cs="Times New Roman"/>
          <w:sz w:val="24"/>
          <w:szCs w:val="24"/>
        </w:rPr>
        <w:t xml:space="preserve"> </w:t>
      </w:r>
      <w:r w:rsidRPr="00B63567">
        <w:rPr>
          <w:rFonts w:ascii="Times New Roman" w:hAnsi="Times New Roman" w:cs="Times New Roman"/>
          <w:sz w:val="24"/>
          <w:szCs w:val="24"/>
        </w:rPr>
        <w:t>урбанизированных и</w:t>
      </w:r>
      <w:r>
        <w:rPr>
          <w:rFonts w:ascii="Times New Roman" w:hAnsi="Times New Roman" w:cs="Times New Roman"/>
          <w:sz w:val="24"/>
          <w:szCs w:val="24"/>
        </w:rPr>
        <w:t xml:space="preserve"> </w:t>
      </w:r>
      <w:r w:rsidRPr="00B63567">
        <w:rPr>
          <w:rFonts w:ascii="Times New Roman" w:hAnsi="Times New Roman" w:cs="Times New Roman"/>
          <w:sz w:val="24"/>
          <w:szCs w:val="24"/>
        </w:rPr>
        <w:t>сельских территорий с</w:t>
      </w:r>
      <w:r>
        <w:rPr>
          <w:rFonts w:ascii="Times New Roman" w:hAnsi="Times New Roman" w:cs="Times New Roman"/>
          <w:sz w:val="24"/>
          <w:szCs w:val="24"/>
        </w:rPr>
        <w:t xml:space="preserve"> </w:t>
      </w:r>
      <w:r w:rsidRPr="00B63567">
        <w:rPr>
          <w:rFonts w:ascii="Times New Roman" w:hAnsi="Times New Roman" w:cs="Times New Roman"/>
          <w:sz w:val="24"/>
          <w:szCs w:val="24"/>
        </w:rPr>
        <w:t>использованием</w:t>
      </w:r>
      <w:r>
        <w:rPr>
          <w:rFonts w:ascii="Times New Roman" w:hAnsi="Times New Roman" w:cs="Times New Roman"/>
          <w:sz w:val="24"/>
          <w:szCs w:val="24"/>
        </w:rPr>
        <w:t xml:space="preserve"> </w:t>
      </w:r>
      <w:r w:rsidRPr="00B63567">
        <w:rPr>
          <w:rFonts w:ascii="Times New Roman" w:hAnsi="Times New Roman" w:cs="Times New Roman"/>
          <w:sz w:val="24"/>
          <w:szCs w:val="24"/>
        </w:rPr>
        <w:t>административных</w:t>
      </w:r>
      <w:r>
        <w:rPr>
          <w:rFonts w:ascii="Times New Roman" w:hAnsi="Times New Roman" w:cs="Times New Roman"/>
          <w:sz w:val="24"/>
          <w:szCs w:val="24"/>
        </w:rPr>
        <w:t xml:space="preserve"> </w:t>
      </w:r>
      <w:r w:rsidRPr="00B63567">
        <w:rPr>
          <w:rFonts w:ascii="Times New Roman" w:hAnsi="Times New Roman" w:cs="Times New Roman"/>
          <w:sz w:val="24"/>
          <w:szCs w:val="24"/>
        </w:rPr>
        <w:t>границ</w:t>
      </w:r>
      <w:r>
        <w:rPr>
          <w:rFonts w:ascii="Times New Roman" w:hAnsi="Times New Roman" w:cs="Times New Roman"/>
          <w:sz w:val="24"/>
          <w:szCs w:val="24"/>
        </w:rPr>
        <w:t>);</w:t>
      </w:r>
    </w:p>
    <w:p w14:paraId="16413B88" w14:textId="5F255E58" w:rsidR="00B63567" w:rsidRDefault="00B63567" w:rsidP="00B6397C">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Морфологический (о</w:t>
      </w:r>
      <w:r w:rsidRPr="00B63567">
        <w:rPr>
          <w:rFonts w:ascii="Times New Roman" w:hAnsi="Times New Roman" w:cs="Times New Roman"/>
          <w:sz w:val="24"/>
          <w:szCs w:val="24"/>
        </w:rPr>
        <w:t>пределение</w:t>
      </w:r>
      <w:r>
        <w:rPr>
          <w:rFonts w:ascii="Times New Roman" w:hAnsi="Times New Roman" w:cs="Times New Roman"/>
          <w:sz w:val="24"/>
          <w:szCs w:val="24"/>
        </w:rPr>
        <w:t xml:space="preserve"> </w:t>
      </w:r>
      <w:r w:rsidRPr="00B63567">
        <w:rPr>
          <w:rFonts w:ascii="Times New Roman" w:hAnsi="Times New Roman" w:cs="Times New Roman"/>
          <w:sz w:val="24"/>
          <w:szCs w:val="24"/>
        </w:rPr>
        <w:t>территории</w:t>
      </w:r>
      <w:r>
        <w:rPr>
          <w:rFonts w:ascii="Times New Roman" w:hAnsi="Times New Roman" w:cs="Times New Roman"/>
          <w:sz w:val="24"/>
          <w:szCs w:val="24"/>
        </w:rPr>
        <w:t xml:space="preserve"> </w:t>
      </w:r>
      <w:r w:rsidRPr="00B63567">
        <w:rPr>
          <w:rFonts w:ascii="Times New Roman" w:hAnsi="Times New Roman" w:cs="Times New Roman"/>
          <w:sz w:val="24"/>
          <w:szCs w:val="24"/>
        </w:rPr>
        <w:t>агломерации как</w:t>
      </w:r>
      <w:r>
        <w:rPr>
          <w:rFonts w:ascii="Times New Roman" w:hAnsi="Times New Roman" w:cs="Times New Roman"/>
          <w:sz w:val="24"/>
          <w:szCs w:val="24"/>
        </w:rPr>
        <w:t xml:space="preserve"> </w:t>
      </w:r>
      <w:r w:rsidRPr="00B63567">
        <w:rPr>
          <w:rFonts w:ascii="Times New Roman" w:hAnsi="Times New Roman" w:cs="Times New Roman"/>
          <w:sz w:val="24"/>
          <w:szCs w:val="24"/>
        </w:rPr>
        <w:t>непрерывной зоны</w:t>
      </w:r>
      <w:r>
        <w:rPr>
          <w:rFonts w:ascii="Times New Roman" w:hAnsi="Times New Roman" w:cs="Times New Roman"/>
          <w:sz w:val="24"/>
          <w:szCs w:val="24"/>
        </w:rPr>
        <w:t xml:space="preserve"> </w:t>
      </w:r>
      <w:r w:rsidRPr="00B63567">
        <w:rPr>
          <w:rFonts w:ascii="Times New Roman" w:hAnsi="Times New Roman" w:cs="Times New Roman"/>
          <w:sz w:val="24"/>
          <w:szCs w:val="24"/>
        </w:rPr>
        <w:t>населенных пунктов</w:t>
      </w:r>
      <w:r>
        <w:rPr>
          <w:rFonts w:ascii="Times New Roman" w:hAnsi="Times New Roman" w:cs="Times New Roman"/>
          <w:sz w:val="24"/>
          <w:szCs w:val="24"/>
        </w:rPr>
        <w:t>);</w:t>
      </w:r>
    </w:p>
    <w:p w14:paraId="37A13341" w14:textId="26109FF1" w:rsidR="00B63567" w:rsidRDefault="00B63567" w:rsidP="00B6397C">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Функциональный (территория агломерации определяется как область взаимодействия между ядром и перифе</w:t>
      </w:r>
      <w:r w:rsidR="00180E64">
        <w:rPr>
          <w:rFonts w:ascii="Times New Roman" w:hAnsi="Times New Roman" w:cs="Times New Roman"/>
          <w:sz w:val="24"/>
          <w:szCs w:val="24"/>
        </w:rPr>
        <w:t>рийной территорией, состоящей из соседних муниципальных образований);</w:t>
      </w:r>
    </w:p>
    <w:p w14:paraId="66D49B98" w14:textId="76867F8C" w:rsidR="00180E64" w:rsidRDefault="00180E64" w:rsidP="00B6397C">
      <w:pPr>
        <w:pStyle w:val="a5"/>
        <w:numPr>
          <w:ilvl w:val="0"/>
          <w:numId w:val="14"/>
        </w:numPr>
        <w:rPr>
          <w:rFonts w:ascii="Times New Roman" w:hAnsi="Times New Roman" w:cs="Times New Roman"/>
          <w:sz w:val="24"/>
          <w:szCs w:val="24"/>
        </w:rPr>
      </w:pPr>
      <w:r>
        <w:rPr>
          <w:rFonts w:ascii="Times New Roman" w:hAnsi="Times New Roman" w:cs="Times New Roman"/>
          <w:sz w:val="24"/>
          <w:szCs w:val="24"/>
        </w:rPr>
        <w:t>Сетевой (установление границ агломерации с учетом определения нескольких ядер первого порядка и сложных функциональных связях между ними)</w:t>
      </w:r>
    </w:p>
    <w:p w14:paraId="20D80DF4" w14:textId="5F4315F8" w:rsidR="000F2711" w:rsidRDefault="000F2711" w:rsidP="00B6397C">
      <w:pPr>
        <w:pStyle w:val="a5"/>
        <w:numPr>
          <w:ilvl w:val="0"/>
          <w:numId w:val="14"/>
        </w:numPr>
        <w:rPr>
          <w:rFonts w:ascii="Times New Roman" w:hAnsi="Times New Roman" w:cs="Times New Roman"/>
          <w:sz w:val="24"/>
          <w:szCs w:val="24"/>
        </w:rPr>
      </w:pPr>
      <w:r w:rsidRPr="000F2711">
        <w:rPr>
          <w:rFonts w:ascii="Times New Roman" w:hAnsi="Times New Roman" w:cs="Times New Roman"/>
          <w:sz w:val="24"/>
          <w:szCs w:val="24"/>
        </w:rPr>
        <w:t>Альтернативный</w:t>
      </w:r>
      <w:r>
        <w:rPr>
          <w:rFonts w:ascii="Times New Roman" w:hAnsi="Times New Roman" w:cs="Times New Roman"/>
          <w:sz w:val="24"/>
          <w:szCs w:val="24"/>
        </w:rPr>
        <w:t xml:space="preserve"> </w:t>
      </w:r>
      <w:r w:rsidRPr="000F2711">
        <w:rPr>
          <w:rFonts w:ascii="Times New Roman" w:hAnsi="Times New Roman" w:cs="Times New Roman"/>
          <w:sz w:val="24"/>
          <w:szCs w:val="24"/>
        </w:rPr>
        <w:t>«экономический»</w:t>
      </w:r>
      <w:r>
        <w:rPr>
          <w:rFonts w:ascii="Times New Roman" w:hAnsi="Times New Roman" w:cs="Times New Roman"/>
          <w:sz w:val="24"/>
          <w:szCs w:val="24"/>
        </w:rPr>
        <w:t xml:space="preserve"> (</w:t>
      </w:r>
      <w:r w:rsidRPr="000F2711">
        <w:rPr>
          <w:rFonts w:ascii="Times New Roman" w:hAnsi="Times New Roman" w:cs="Times New Roman"/>
          <w:sz w:val="24"/>
          <w:szCs w:val="24"/>
        </w:rPr>
        <w:t>Оценка пространственных</w:t>
      </w:r>
      <w:r>
        <w:rPr>
          <w:rFonts w:ascii="Times New Roman" w:hAnsi="Times New Roman" w:cs="Times New Roman"/>
          <w:sz w:val="24"/>
          <w:szCs w:val="24"/>
        </w:rPr>
        <w:t xml:space="preserve"> </w:t>
      </w:r>
      <w:r w:rsidRPr="000F2711">
        <w:rPr>
          <w:rFonts w:ascii="Times New Roman" w:hAnsi="Times New Roman" w:cs="Times New Roman"/>
          <w:sz w:val="24"/>
          <w:szCs w:val="24"/>
        </w:rPr>
        <w:t>различий не только в</w:t>
      </w:r>
      <w:r>
        <w:rPr>
          <w:rFonts w:ascii="Times New Roman" w:hAnsi="Times New Roman" w:cs="Times New Roman"/>
          <w:sz w:val="24"/>
          <w:szCs w:val="24"/>
        </w:rPr>
        <w:t xml:space="preserve"> </w:t>
      </w:r>
      <w:r w:rsidRPr="000F2711">
        <w:rPr>
          <w:rFonts w:ascii="Times New Roman" w:hAnsi="Times New Roman" w:cs="Times New Roman"/>
          <w:sz w:val="24"/>
          <w:szCs w:val="24"/>
        </w:rPr>
        <w:t>расселении и застройке, но</w:t>
      </w:r>
      <w:r>
        <w:rPr>
          <w:rFonts w:ascii="Times New Roman" w:hAnsi="Times New Roman" w:cs="Times New Roman"/>
          <w:sz w:val="24"/>
          <w:szCs w:val="24"/>
        </w:rPr>
        <w:t xml:space="preserve"> </w:t>
      </w:r>
      <w:r w:rsidRPr="000F2711">
        <w:rPr>
          <w:rFonts w:ascii="Times New Roman" w:hAnsi="Times New Roman" w:cs="Times New Roman"/>
          <w:sz w:val="24"/>
          <w:szCs w:val="24"/>
        </w:rPr>
        <w:t>и в таких экономических</w:t>
      </w:r>
      <w:r>
        <w:rPr>
          <w:rFonts w:ascii="Times New Roman" w:hAnsi="Times New Roman" w:cs="Times New Roman"/>
          <w:sz w:val="24"/>
          <w:szCs w:val="24"/>
        </w:rPr>
        <w:t xml:space="preserve"> </w:t>
      </w:r>
      <w:r w:rsidRPr="000F2711">
        <w:rPr>
          <w:rFonts w:ascii="Times New Roman" w:hAnsi="Times New Roman" w:cs="Times New Roman"/>
          <w:sz w:val="24"/>
          <w:szCs w:val="24"/>
        </w:rPr>
        <w:t>категориях, как</w:t>
      </w:r>
      <w:r>
        <w:rPr>
          <w:rFonts w:ascii="Times New Roman" w:hAnsi="Times New Roman" w:cs="Times New Roman"/>
          <w:sz w:val="24"/>
          <w:szCs w:val="24"/>
        </w:rPr>
        <w:t xml:space="preserve"> </w:t>
      </w:r>
      <w:r w:rsidRPr="000F2711">
        <w:rPr>
          <w:rFonts w:ascii="Times New Roman" w:hAnsi="Times New Roman" w:cs="Times New Roman"/>
          <w:sz w:val="24"/>
          <w:szCs w:val="24"/>
        </w:rPr>
        <w:t>производительность труда,</w:t>
      </w:r>
      <w:r>
        <w:rPr>
          <w:rFonts w:ascii="Times New Roman" w:hAnsi="Times New Roman" w:cs="Times New Roman"/>
          <w:sz w:val="24"/>
          <w:szCs w:val="24"/>
        </w:rPr>
        <w:t xml:space="preserve"> </w:t>
      </w:r>
      <w:r w:rsidRPr="000F2711">
        <w:rPr>
          <w:rFonts w:ascii="Times New Roman" w:hAnsi="Times New Roman" w:cs="Times New Roman"/>
          <w:sz w:val="24"/>
          <w:szCs w:val="24"/>
        </w:rPr>
        <w:t>степень концентрации</w:t>
      </w:r>
      <w:r>
        <w:rPr>
          <w:rFonts w:ascii="Times New Roman" w:hAnsi="Times New Roman" w:cs="Times New Roman"/>
          <w:sz w:val="24"/>
          <w:szCs w:val="24"/>
        </w:rPr>
        <w:t xml:space="preserve"> </w:t>
      </w:r>
      <w:r w:rsidRPr="000F2711">
        <w:rPr>
          <w:rFonts w:ascii="Times New Roman" w:hAnsi="Times New Roman" w:cs="Times New Roman"/>
          <w:sz w:val="24"/>
          <w:szCs w:val="24"/>
        </w:rPr>
        <w:t>промышленности и сферы</w:t>
      </w:r>
      <w:r>
        <w:rPr>
          <w:rFonts w:ascii="Times New Roman" w:hAnsi="Times New Roman" w:cs="Times New Roman"/>
          <w:sz w:val="24"/>
          <w:szCs w:val="24"/>
        </w:rPr>
        <w:t xml:space="preserve"> </w:t>
      </w:r>
      <w:r w:rsidRPr="000F2711">
        <w:rPr>
          <w:rFonts w:ascii="Times New Roman" w:hAnsi="Times New Roman" w:cs="Times New Roman"/>
          <w:sz w:val="24"/>
          <w:szCs w:val="24"/>
        </w:rPr>
        <w:t>услуг, мультипликативные</w:t>
      </w:r>
      <w:r>
        <w:rPr>
          <w:rFonts w:ascii="Times New Roman" w:hAnsi="Times New Roman" w:cs="Times New Roman"/>
          <w:sz w:val="24"/>
          <w:szCs w:val="24"/>
        </w:rPr>
        <w:t xml:space="preserve">) </w:t>
      </w:r>
      <w:r w:rsidRPr="000F2711">
        <w:rPr>
          <w:rFonts w:ascii="Times New Roman" w:hAnsi="Times New Roman" w:cs="Times New Roman"/>
          <w:sz w:val="24"/>
          <w:szCs w:val="24"/>
        </w:rPr>
        <w:t>эффекты и т.п.</w:t>
      </w:r>
    </w:p>
    <w:p w14:paraId="3505ACDD" w14:textId="34506626" w:rsidR="000F2711" w:rsidRDefault="00FC3169" w:rsidP="007E0E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Проведен ана</w:t>
      </w:r>
      <w:r w:rsidR="00B6397C">
        <w:rPr>
          <w:rFonts w:ascii="Times New Roman" w:hAnsi="Times New Roman" w:cs="Times New Roman"/>
          <w:sz w:val="24"/>
          <w:szCs w:val="24"/>
        </w:rPr>
        <w:t>лиз факторов установления границ агломерации в зарубежной практике и предложена классификация показателей на первичные (9 показателей) и вторичные факторы (демография – 6 показателей, транспортная и инженерная инфраструктура – 8 факторов, экономика – 4 фактора, строительство – 4 фактора)</w:t>
      </w:r>
    </w:p>
    <w:p w14:paraId="443191C8" w14:textId="3216EE25" w:rsidR="00B6397C" w:rsidRDefault="00B6397C" w:rsidP="007E0EA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проведен анализ факторов установления границ агломерации в отечественной практике в нормативно-правовых актах:</w:t>
      </w:r>
    </w:p>
    <w:p w14:paraId="72E8E235" w14:textId="7AB392C1" w:rsidR="005351A0" w:rsidRDefault="005351A0" w:rsidP="007E0EA4">
      <w:pPr>
        <w:pStyle w:val="Default"/>
        <w:numPr>
          <w:ilvl w:val="0"/>
          <w:numId w:val="14"/>
        </w:numPr>
        <w:jc w:val="both"/>
        <w:rPr>
          <w:rFonts w:ascii="Times New Roman" w:hAnsi="Times New Roman" w:cs="Times New Roman"/>
          <w:color w:val="auto"/>
        </w:rPr>
      </w:pPr>
      <w:r w:rsidRPr="005351A0">
        <w:rPr>
          <w:rFonts w:ascii="Times New Roman" w:hAnsi="Times New Roman" w:cs="Times New Roman"/>
          <w:color w:val="auto"/>
        </w:rPr>
        <w:t>Распоряжение Правительства Российской Федерации от 13.02.2019 № 207-р. "Об утверждении Методических рекомендаций по подготовке нормативов градостроительного проектирования"</w:t>
      </w:r>
      <w:r w:rsidR="007E0EA4">
        <w:rPr>
          <w:rFonts w:ascii="Times New Roman" w:hAnsi="Times New Roman" w:cs="Times New Roman"/>
          <w:color w:val="auto"/>
        </w:rPr>
        <w:t>;</w:t>
      </w:r>
    </w:p>
    <w:p w14:paraId="57B96824" w14:textId="316B3784" w:rsidR="005351A0" w:rsidRPr="005351A0" w:rsidRDefault="005351A0" w:rsidP="007E0EA4">
      <w:pPr>
        <w:pStyle w:val="Default"/>
        <w:numPr>
          <w:ilvl w:val="0"/>
          <w:numId w:val="14"/>
        </w:numPr>
        <w:jc w:val="both"/>
        <w:rPr>
          <w:rFonts w:ascii="Times New Roman" w:hAnsi="Times New Roman" w:cs="Times New Roman"/>
          <w:color w:val="auto"/>
        </w:rPr>
      </w:pPr>
      <w:r w:rsidRPr="005351A0">
        <w:rPr>
          <w:rFonts w:ascii="Times New Roman" w:hAnsi="Times New Roman" w:cs="Times New Roman"/>
          <w:color w:val="auto"/>
        </w:rPr>
        <w:t>Приказ Министерства транспорта Российской Федерации от 30 декабря 2021 г. N 482 «Об утверждении методических рекомендаций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w:t>
      </w:r>
      <w:r w:rsidR="007E0EA4">
        <w:rPr>
          <w:rFonts w:ascii="Times New Roman" w:hAnsi="Times New Roman" w:cs="Times New Roman"/>
          <w:color w:val="auto"/>
        </w:rPr>
        <w:t>;</w:t>
      </w:r>
    </w:p>
    <w:p w14:paraId="720FCD09" w14:textId="28630BE6" w:rsidR="00B6397C" w:rsidRDefault="00B6397C" w:rsidP="007E0EA4">
      <w:pPr>
        <w:pStyle w:val="a5"/>
        <w:numPr>
          <w:ilvl w:val="0"/>
          <w:numId w:val="14"/>
        </w:numPr>
        <w:jc w:val="both"/>
        <w:rPr>
          <w:rFonts w:ascii="Times New Roman" w:hAnsi="Times New Roman" w:cs="Times New Roman"/>
          <w:sz w:val="24"/>
          <w:szCs w:val="24"/>
        </w:rPr>
      </w:pPr>
      <w:r>
        <w:rPr>
          <w:rFonts w:ascii="Times New Roman" w:hAnsi="Times New Roman" w:cs="Times New Roman"/>
          <w:sz w:val="24"/>
          <w:szCs w:val="24"/>
        </w:rPr>
        <w:t>Прое</w:t>
      </w:r>
      <w:r w:rsidR="005351A0">
        <w:rPr>
          <w:rFonts w:ascii="Times New Roman" w:hAnsi="Times New Roman" w:cs="Times New Roman"/>
          <w:sz w:val="24"/>
          <w:szCs w:val="24"/>
        </w:rPr>
        <w:t>кт Федерального закона «О городских агломерациях»;</w:t>
      </w:r>
    </w:p>
    <w:p w14:paraId="7ACC3A10" w14:textId="20B47C1D" w:rsidR="005351A0" w:rsidRPr="00B6397C" w:rsidRDefault="005351A0" w:rsidP="007E0EA4">
      <w:pPr>
        <w:pStyle w:val="a5"/>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Методические рекомендации</w:t>
      </w:r>
      <w:r w:rsidR="007E0EA4">
        <w:rPr>
          <w:rFonts w:ascii="Times New Roman" w:hAnsi="Times New Roman" w:cs="Times New Roman"/>
          <w:sz w:val="24"/>
          <w:szCs w:val="24"/>
        </w:rPr>
        <w:t>.</w:t>
      </w:r>
    </w:p>
    <w:p w14:paraId="75BA19EB" w14:textId="7F8F95E3" w:rsidR="005351A0" w:rsidRDefault="00EE2B7F" w:rsidP="00EE2B7F">
      <w:pPr>
        <w:ind w:firstLine="709"/>
        <w:jc w:val="both"/>
        <w:rPr>
          <w:rFonts w:ascii="Times New Roman" w:hAnsi="Times New Roman" w:cs="Times New Roman"/>
          <w:sz w:val="24"/>
          <w:szCs w:val="24"/>
        </w:rPr>
      </w:pPr>
      <w:r>
        <w:rPr>
          <w:rFonts w:ascii="Times New Roman" w:hAnsi="Times New Roman" w:cs="Times New Roman"/>
          <w:sz w:val="24"/>
          <w:szCs w:val="24"/>
        </w:rPr>
        <w:t>П</w:t>
      </w:r>
      <w:r w:rsidR="005351A0">
        <w:rPr>
          <w:rFonts w:ascii="Times New Roman" w:hAnsi="Times New Roman" w:cs="Times New Roman"/>
          <w:sz w:val="24"/>
          <w:szCs w:val="24"/>
        </w:rPr>
        <w:t>роведен анализ факторов установления границ агломерации в отечественной практике в научно-методических материалах, где был</w:t>
      </w:r>
      <w:r>
        <w:rPr>
          <w:rFonts w:ascii="Times New Roman" w:hAnsi="Times New Roman" w:cs="Times New Roman"/>
          <w:sz w:val="24"/>
          <w:szCs w:val="24"/>
        </w:rPr>
        <w:t>о</w:t>
      </w:r>
      <w:r w:rsidR="005351A0">
        <w:rPr>
          <w:rFonts w:ascii="Times New Roman" w:hAnsi="Times New Roman" w:cs="Times New Roman"/>
          <w:sz w:val="24"/>
          <w:szCs w:val="24"/>
        </w:rPr>
        <w:t xml:space="preserve"> проанализирован</w:t>
      </w:r>
      <w:r>
        <w:rPr>
          <w:rFonts w:ascii="Times New Roman" w:hAnsi="Times New Roman" w:cs="Times New Roman"/>
          <w:sz w:val="24"/>
          <w:szCs w:val="24"/>
        </w:rPr>
        <w:t>о более 20-ти</w:t>
      </w:r>
      <w:r w:rsidR="005351A0">
        <w:rPr>
          <w:rFonts w:ascii="Times New Roman" w:hAnsi="Times New Roman" w:cs="Times New Roman"/>
          <w:sz w:val="24"/>
          <w:szCs w:val="24"/>
        </w:rPr>
        <w:t xml:space="preserve"> методик</w:t>
      </w:r>
      <w:r>
        <w:rPr>
          <w:rFonts w:ascii="Times New Roman" w:hAnsi="Times New Roman" w:cs="Times New Roman"/>
          <w:sz w:val="24"/>
          <w:szCs w:val="24"/>
        </w:rPr>
        <w:t>.</w:t>
      </w:r>
    </w:p>
    <w:p w14:paraId="1B931C87" w14:textId="674029BE" w:rsidR="005351A0" w:rsidRDefault="00EE2B7F" w:rsidP="00EE2B7F">
      <w:pPr>
        <w:ind w:firstLine="709"/>
        <w:jc w:val="both"/>
        <w:rPr>
          <w:rFonts w:ascii="Times New Roman" w:hAnsi="Times New Roman" w:cs="Times New Roman"/>
          <w:sz w:val="24"/>
          <w:szCs w:val="24"/>
        </w:rPr>
      </w:pPr>
      <w:r>
        <w:rPr>
          <w:rFonts w:ascii="Times New Roman" w:hAnsi="Times New Roman" w:cs="Times New Roman"/>
          <w:sz w:val="24"/>
          <w:szCs w:val="24"/>
        </w:rPr>
        <w:t>П</w:t>
      </w:r>
      <w:r w:rsidR="005351A0">
        <w:rPr>
          <w:rFonts w:ascii="Times New Roman" w:hAnsi="Times New Roman" w:cs="Times New Roman"/>
          <w:sz w:val="24"/>
          <w:szCs w:val="24"/>
        </w:rPr>
        <w:t>роведен анализ факторов установления границ агломерации в отечественной практике с использованием аналитических материалов</w:t>
      </w:r>
      <w:r>
        <w:rPr>
          <w:rFonts w:ascii="Times New Roman" w:hAnsi="Times New Roman" w:cs="Times New Roman"/>
          <w:sz w:val="24"/>
          <w:szCs w:val="24"/>
        </w:rPr>
        <w:t xml:space="preserve"> о различных </w:t>
      </w:r>
      <w:r w:rsidR="005351A0">
        <w:rPr>
          <w:rFonts w:ascii="Times New Roman" w:hAnsi="Times New Roman" w:cs="Times New Roman"/>
          <w:sz w:val="24"/>
          <w:szCs w:val="24"/>
        </w:rPr>
        <w:t>агломерац</w:t>
      </w:r>
      <w:r>
        <w:rPr>
          <w:rFonts w:ascii="Times New Roman" w:hAnsi="Times New Roman" w:cs="Times New Roman"/>
          <w:sz w:val="24"/>
          <w:szCs w:val="24"/>
        </w:rPr>
        <w:t>иях</w:t>
      </w:r>
      <w:r w:rsidR="005351A0">
        <w:rPr>
          <w:rFonts w:ascii="Times New Roman" w:hAnsi="Times New Roman" w:cs="Times New Roman"/>
          <w:sz w:val="24"/>
          <w:szCs w:val="24"/>
        </w:rPr>
        <w:t>.</w:t>
      </w:r>
    </w:p>
    <w:p w14:paraId="1207701B" w14:textId="43247094" w:rsidR="005351A0" w:rsidRDefault="00824586" w:rsidP="00EE2B7F">
      <w:pPr>
        <w:ind w:firstLine="709"/>
        <w:jc w:val="both"/>
        <w:rPr>
          <w:rFonts w:ascii="Times New Roman" w:hAnsi="Times New Roman" w:cs="Times New Roman"/>
          <w:sz w:val="24"/>
          <w:szCs w:val="24"/>
        </w:rPr>
      </w:pPr>
      <w:r>
        <w:rPr>
          <w:rFonts w:ascii="Times New Roman" w:hAnsi="Times New Roman" w:cs="Times New Roman"/>
          <w:sz w:val="24"/>
          <w:szCs w:val="24"/>
        </w:rPr>
        <w:t xml:space="preserve">Были </w:t>
      </w:r>
      <w:r w:rsidR="00EB5EB1">
        <w:rPr>
          <w:rFonts w:ascii="Times New Roman" w:hAnsi="Times New Roman" w:cs="Times New Roman"/>
          <w:sz w:val="24"/>
          <w:szCs w:val="24"/>
        </w:rPr>
        <w:t>определены следующие</w:t>
      </w:r>
      <w:r>
        <w:rPr>
          <w:rFonts w:ascii="Times New Roman" w:hAnsi="Times New Roman" w:cs="Times New Roman"/>
          <w:sz w:val="24"/>
          <w:szCs w:val="24"/>
        </w:rPr>
        <w:t xml:space="preserve"> основные факторы </w:t>
      </w:r>
      <w:r w:rsidR="00EB5EB1">
        <w:rPr>
          <w:rFonts w:ascii="Times New Roman" w:hAnsi="Times New Roman" w:cs="Times New Roman"/>
          <w:sz w:val="24"/>
          <w:szCs w:val="24"/>
        </w:rPr>
        <w:t>установления границ агломерации в отечественной практике:</w:t>
      </w:r>
    </w:p>
    <w:p w14:paraId="2A563F5B" w14:textId="7958AA06" w:rsidR="005351A0" w:rsidRPr="009A7CB9" w:rsidRDefault="009A7CB9" w:rsidP="00EB5EB1">
      <w:pPr>
        <w:pStyle w:val="a5"/>
        <w:numPr>
          <w:ilvl w:val="0"/>
          <w:numId w:val="17"/>
        </w:numPr>
        <w:ind w:left="709"/>
        <w:rPr>
          <w:rFonts w:ascii="Times New Roman" w:hAnsi="Times New Roman" w:cs="Times New Roman"/>
          <w:sz w:val="24"/>
          <w:szCs w:val="24"/>
          <w:u w:val="single"/>
        </w:rPr>
      </w:pPr>
      <w:r w:rsidRPr="009A7CB9">
        <w:rPr>
          <w:rFonts w:ascii="Times New Roman" w:hAnsi="Times New Roman" w:cs="Times New Roman"/>
          <w:sz w:val="24"/>
          <w:szCs w:val="24"/>
          <w:u w:val="single"/>
        </w:rPr>
        <w:t>Факторы ядра</w:t>
      </w:r>
      <w:r w:rsidR="00EE2B7F">
        <w:rPr>
          <w:rFonts w:ascii="Times New Roman" w:hAnsi="Times New Roman" w:cs="Times New Roman"/>
          <w:sz w:val="24"/>
          <w:szCs w:val="24"/>
          <w:u w:val="single"/>
        </w:rPr>
        <w:t>:</w:t>
      </w:r>
    </w:p>
    <w:p w14:paraId="7AC1E115" w14:textId="14DC5652" w:rsidR="009A7CB9" w:rsidRPr="009A7CB9" w:rsidRDefault="009A7CB9" w:rsidP="00DF15F5">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Численность населения центрального города (например, не менее 250 тыс. чел.)</w:t>
      </w:r>
      <w:r w:rsidR="00EE2B7F">
        <w:rPr>
          <w:rFonts w:ascii="Times New Roman" w:hAnsi="Times New Roman" w:cs="Times New Roman"/>
          <w:sz w:val="24"/>
          <w:szCs w:val="24"/>
        </w:rPr>
        <w:t>;</w:t>
      </w:r>
    </w:p>
    <w:p w14:paraId="7AE4DE2F" w14:textId="093E0F79" w:rsidR="009A7CB9" w:rsidRPr="009A7CB9" w:rsidRDefault="009A7CB9" w:rsidP="009A7CB9">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Плотность населения</w:t>
      </w:r>
      <w:r w:rsidR="00EE2B7F">
        <w:rPr>
          <w:rFonts w:ascii="Times New Roman" w:hAnsi="Times New Roman" w:cs="Times New Roman"/>
          <w:sz w:val="24"/>
          <w:szCs w:val="24"/>
        </w:rPr>
        <w:t>;</w:t>
      </w:r>
    </w:p>
    <w:p w14:paraId="392C9F25" w14:textId="0D76C8BA" w:rsidR="009A7CB9" w:rsidRPr="009A7CB9" w:rsidRDefault="009A7CB9" w:rsidP="009A7CB9">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Плотность занятых в экономике</w:t>
      </w:r>
      <w:r w:rsidR="00EE2B7F">
        <w:rPr>
          <w:rFonts w:ascii="Times New Roman" w:hAnsi="Times New Roman" w:cs="Times New Roman"/>
          <w:sz w:val="24"/>
          <w:szCs w:val="24"/>
        </w:rPr>
        <w:t>;</w:t>
      </w:r>
    </w:p>
    <w:p w14:paraId="2138EEF4" w14:textId="3715B0E6" w:rsidR="009A7CB9" w:rsidRPr="009A7CB9" w:rsidRDefault="009A7CB9" w:rsidP="007864C4">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Непрерывность застройки (например, не более 100 м до ближайшего строения)</w:t>
      </w:r>
      <w:r w:rsidR="00EE2B7F">
        <w:rPr>
          <w:rFonts w:ascii="Times New Roman" w:hAnsi="Times New Roman" w:cs="Times New Roman"/>
          <w:sz w:val="24"/>
          <w:szCs w:val="24"/>
        </w:rPr>
        <w:t>;</w:t>
      </w:r>
    </w:p>
    <w:p w14:paraId="4CA1D58A" w14:textId="67E92F03" w:rsidR="005351A0" w:rsidRDefault="009A7CB9" w:rsidP="00842979">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Высокий уровень экономической активности (валовый муниципальный продукт)</w:t>
      </w:r>
      <w:r w:rsidR="00EE2B7F">
        <w:rPr>
          <w:rFonts w:ascii="Times New Roman" w:hAnsi="Times New Roman" w:cs="Times New Roman"/>
          <w:sz w:val="24"/>
          <w:szCs w:val="24"/>
        </w:rPr>
        <w:t>.</w:t>
      </w:r>
    </w:p>
    <w:p w14:paraId="77BD6D6A" w14:textId="77777777" w:rsidR="00EB5EB1" w:rsidRPr="009A7CB9" w:rsidRDefault="00EB5EB1" w:rsidP="00EB5EB1">
      <w:pPr>
        <w:pStyle w:val="a5"/>
        <w:rPr>
          <w:rFonts w:ascii="Times New Roman" w:hAnsi="Times New Roman" w:cs="Times New Roman"/>
          <w:sz w:val="24"/>
          <w:szCs w:val="24"/>
        </w:rPr>
      </w:pPr>
    </w:p>
    <w:p w14:paraId="7F233C7D" w14:textId="0BDB9198" w:rsidR="005351A0" w:rsidRPr="00EB5EB1" w:rsidRDefault="009A7CB9" w:rsidP="00EB5EB1">
      <w:pPr>
        <w:pStyle w:val="a5"/>
        <w:numPr>
          <w:ilvl w:val="0"/>
          <w:numId w:val="17"/>
        </w:numPr>
        <w:ind w:left="709"/>
        <w:rPr>
          <w:rFonts w:ascii="Times New Roman" w:hAnsi="Times New Roman" w:cs="Times New Roman"/>
          <w:sz w:val="24"/>
          <w:szCs w:val="24"/>
          <w:u w:val="single"/>
        </w:rPr>
      </w:pPr>
      <w:r w:rsidRPr="00EB5EB1">
        <w:rPr>
          <w:rFonts w:ascii="Times New Roman" w:hAnsi="Times New Roman" w:cs="Times New Roman"/>
          <w:sz w:val="24"/>
          <w:szCs w:val="24"/>
          <w:u w:val="single"/>
        </w:rPr>
        <w:t>Факторы границ</w:t>
      </w:r>
      <w:r w:rsidR="00EB5EB1" w:rsidRPr="00EB5EB1">
        <w:rPr>
          <w:rFonts w:ascii="Times New Roman" w:hAnsi="Times New Roman" w:cs="Times New Roman"/>
          <w:sz w:val="24"/>
          <w:szCs w:val="24"/>
          <w:u w:val="single"/>
        </w:rPr>
        <w:t xml:space="preserve"> (</w:t>
      </w:r>
      <w:r w:rsidR="00EB5EB1">
        <w:rPr>
          <w:rFonts w:ascii="Times New Roman" w:hAnsi="Times New Roman" w:cs="Times New Roman"/>
          <w:sz w:val="24"/>
          <w:szCs w:val="24"/>
          <w:u w:val="single"/>
        </w:rPr>
        <w:t>п</w:t>
      </w:r>
      <w:r w:rsidRPr="00EB5EB1">
        <w:rPr>
          <w:rFonts w:ascii="Times New Roman" w:hAnsi="Times New Roman" w:cs="Times New Roman"/>
          <w:sz w:val="24"/>
          <w:szCs w:val="24"/>
          <w:u w:val="single"/>
        </w:rPr>
        <w:t>ространственный, временной или иной охват территории</w:t>
      </w:r>
      <w:r w:rsidR="00EB5EB1" w:rsidRPr="00EB5EB1">
        <w:rPr>
          <w:rFonts w:ascii="Times New Roman" w:hAnsi="Times New Roman" w:cs="Times New Roman"/>
          <w:sz w:val="24"/>
          <w:szCs w:val="24"/>
          <w:u w:val="single"/>
        </w:rPr>
        <w:t>)</w:t>
      </w:r>
      <w:r w:rsidRPr="00EB5EB1">
        <w:rPr>
          <w:rFonts w:ascii="Times New Roman" w:hAnsi="Times New Roman" w:cs="Times New Roman"/>
          <w:sz w:val="24"/>
          <w:szCs w:val="24"/>
          <w:u w:val="single"/>
        </w:rPr>
        <w:t>:</w:t>
      </w:r>
    </w:p>
    <w:p w14:paraId="2291DDAB" w14:textId="2A940F8D" w:rsidR="009A7CB9" w:rsidRPr="009A7CB9" w:rsidRDefault="009A7CB9" w:rsidP="00AC0E0A">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Транспортная доступность (например, время в пути до ядра от границ агломерации: 60, 90, 120 минут)</w:t>
      </w:r>
      <w:r w:rsidR="00EB5EB1">
        <w:rPr>
          <w:rFonts w:ascii="Times New Roman" w:hAnsi="Times New Roman" w:cs="Times New Roman"/>
          <w:sz w:val="24"/>
          <w:szCs w:val="24"/>
        </w:rPr>
        <w:t>;</w:t>
      </w:r>
    </w:p>
    <w:p w14:paraId="614ABD28" w14:textId="72C57572" w:rsidR="009A7CB9" w:rsidRPr="00111BE7" w:rsidRDefault="009A7CB9" w:rsidP="00000232">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Предельная площадь территории агломерации</w:t>
      </w:r>
      <w:r w:rsidR="00111BE7" w:rsidRPr="00111BE7">
        <w:rPr>
          <w:rFonts w:ascii="Times New Roman" w:hAnsi="Times New Roman" w:cs="Times New Roman"/>
          <w:sz w:val="24"/>
          <w:szCs w:val="24"/>
        </w:rPr>
        <w:t xml:space="preserve"> </w:t>
      </w:r>
      <w:r w:rsidRPr="00111BE7">
        <w:rPr>
          <w:rFonts w:ascii="Times New Roman" w:hAnsi="Times New Roman" w:cs="Times New Roman"/>
          <w:sz w:val="24"/>
          <w:szCs w:val="24"/>
        </w:rPr>
        <w:t xml:space="preserve">(общая S не более 45 тыс. </w:t>
      </w:r>
      <w:r w:rsidR="0032698D">
        <w:rPr>
          <w:rFonts w:ascii="Times New Roman" w:hAnsi="Times New Roman" w:cs="Times New Roman"/>
          <w:sz w:val="24"/>
          <w:szCs w:val="24"/>
        </w:rPr>
        <w:t>кв. км</w:t>
      </w:r>
      <w:r w:rsidRPr="00111BE7">
        <w:rPr>
          <w:rFonts w:ascii="Times New Roman" w:hAnsi="Times New Roman" w:cs="Times New Roman"/>
          <w:sz w:val="24"/>
          <w:szCs w:val="24"/>
        </w:rPr>
        <w:t xml:space="preserve">, желательно до 30 тыс. </w:t>
      </w:r>
      <w:r w:rsidR="0032698D">
        <w:rPr>
          <w:rFonts w:ascii="Times New Roman" w:hAnsi="Times New Roman" w:cs="Times New Roman"/>
          <w:sz w:val="24"/>
          <w:szCs w:val="24"/>
        </w:rPr>
        <w:t>кв. км</w:t>
      </w:r>
      <w:r w:rsidRPr="00111BE7">
        <w:rPr>
          <w:rFonts w:ascii="Times New Roman" w:hAnsi="Times New Roman" w:cs="Times New Roman"/>
          <w:sz w:val="24"/>
          <w:szCs w:val="24"/>
        </w:rPr>
        <w:t>)</w:t>
      </w:r>
      <w:r w:rsidR="00EB5EB1">
        <w:rPr>
          <w:rFonts w:ascii="Times New Roman" w:hAnsi="Times New Roman" w:cs="Times New Roman"/>
          <w:sz w:val="24"/>
          <w:szCs w:val="24"/>
        </w:rPr>
        <w:t>;</w:t>
      </w:r>
    </w:p>
    <w:p w14:paraId="03F50F1C" w14:textId="480FCA66" w:rsidR="00111BE7" w:rsidRDefault="009A7CB9" w:rsidP="00DB1AA1">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Слитность застройки (например, 200, 250, 500 метров расстояние между застройкой)</w:t>
      </w:r>
      <w:r w:rsidR="00EB5EB1">
        <w:rPr>
          <w:rFonts w:ascii="Times New Roman" w:hAnsi="Times New Roman" w:cs="Times New Roman"/>
          <w:sz w:val="24"/>
          <w:szCs w:val="24"/>
        </w:rPr>
        <w:t>;</w:t>
      </w:r>
    </w:p>
    <w:p w14:paraId="46C7D3BF" w14:textId="51D8595D" w:rsidR="005351A0" w:rsidRDefault="009A7CB9" w:rsidP="00DB1AA1">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Гравитационный радиус</w:t>
      </w:r>
      <w:r w:rsidR="00EB5EB1">
        <w:rPr>
          <w:rFonts w:ascii="Times New Roman" w:hAnsi="Times New Roman" w:cs="Times New Roman"/>
          <w:sz w:val="24"/>
          <w:szCs w:val="24"/>
        </w:rPr>
        <w:t>.</w:t>
      </w:r>
    </w:p>
    <w:p w14:paraId="0C6D4A6F" w14:textId="77777777" w:rsidR="00EB5EB1" w:rsidRPr="00111BE7" w:rsidRDefault="00EB5EB1" w:rsidP="00EB5EB1">
      <w:pPr>
        <w:pStyle w:val="a5"/>
        <w:rPr>
          <w:rFonts w:ascii="Times New Roman" w:hAnsi="Times New Roman" w:cs="Times New Roman"/>
          <w:sz w:val="24"/>
          <w:szCs w:val="24"/>
        </w:rPr>
      </w:pPr>
    </w:p>
    <w:p w14:paraId="5892C773" w14:textId="759E629B" w:rsidR="009A7CB9" w:rsidRPr="009A7CB9" w:rsidRDefault="009A7CB9" w:rsidP="00EB5EB1">
      <w:pPr>
        <w:pStyle w:val="a5"/>
        <w:numPr>
          <w:ilvl w:val="0"/>
          <w:numId w:val="17"/>
        </w:numPr>
        <w:ind w:left="709"/>
        <w:rPr>
          <w:rFonts w:ascii="Times New Roman" w:hAnsi="Times New Roman" w:cs="Times New Roman"/>
          <w:sz w:val="24"/>
          <w:szCs w:val="24"/>
          <w:u w:val="single"/>
        </w:rPr>
      </w:pPr>
      <w:r w:rsidRPr="009A7CB9">
        <w:rPr>
          <w:rFonts w:ascii="Times New Roman" w:hAnsi="Times New Roman" w:cs="Times New Roman"/>
          <w:sz w:val="24"/>
          <w:szCs w:val="24"/>
          <w:u w:val="single"/>
        </w:rPr>
        <w:t>Факторы периферийной территории</w:t>
      </w:r>
      <w:r w:rsidR="00EB5EB1">
        <w:rPr>
          <w:rFonts w:ascii="Times New Roman" w:hAnsi="Times New Roman" w:cs="Times New Roman"/>
          <w:sz w:val="24"/>
          <w:szCs w:val="24"/>
          <w:u w:val="single"/>
        </w:rPr>
        <w:t>:</w:t>
      </w:r>
    </w:p>
    <w:p w14:paraId="14B5BDB5" w14:textId="3CC5A475" w:rsidR="009A7CB9" w:rsidRPr="009A7CB9" w:rsidRDefault="009A7CB9" w:rsidP="00111BE7">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Количество городских поселений-спутников (=&gt; 5, в т. ч. 3 города помимо центрального)</w:t>
      </w:r>
      <w:r w:rsidR="00EB5EB1">
        <w:rPr>
          <w:rFonts w:ascii="Times New Roman" w:hAnsi="Times New Roman" w:cs="Times New Roman"/>
          <w:sz w:val="24"/>
          <w:szCs w:val="24"/>
        </w:rPr>
        <w:t>;</w:t>
      </w:r>
    </w:p>
    <w:p w14:paraId="1B3B8F57" w14:textId="73CA6EAF" w:rsidR="009A7CB9" w:rsidRPr="009A7CB9" w:rsidRDefault="009A7CB9" w:rsidP="00111BE7">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Численность населения в городских поселениях (например, не менее 50 тыс. чел.)</w:t>
      </w:r>
      <w:r w:rsidR="00EB5EB1">
        <w:rPr>
          <w:rFonts w:ascii="Times New Roman" w:hAnsi="Times New Roman" w:cs="Times New Roman"/>
          <w:sz w:val="24"/>
          <w:szCs w:val="24"/>
        </w:rPr>
        <w:t>;</w:t>
      </w:r>
    </w:p>
    <w:p w14:paraId="56F6B420" w14:textId="6AEFFFC4" w:rsidR="009A7CB9" w:rsidRPr="009A7CB9" w:rsidRDefault="009A7CB9" w:rsidP="00111BE7">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Плотность населения на периферийной</w:t>
      </w:r>
      <w:r w:rsidR="00EB5EB1">
        <w:rPr>
          <w:rFonts w:ascii="Times New Roman" w:hAnsi="Times New Roman" w:cs="Times New Roman"/>
          <w:sz w:val="24"/>
          <w:szCs w:val="24"/>
        </w:rPr>
        <w:t xml:space="preserve"> территории в пределах </w:t>
      </w:r>
      <w:proofErr w:type="spellStart"/>
      <w:r w:rsidR="00EB5EB1">
        <w:rPr>
          <w:rFonts w:ascii="Times New Roman" w:hAnsi="Times New Roman" w:cs="Times New Roman"/>
          <w:sz w:val="24"/>
          <w:szCs w:val="24"/>
        </w:rPr>
        <w:t>изохроны</w:t>
      </w:r>
      <w:proofErr w:type="spellEnd"/>
      <w:r w:rsidR="00EB5EB1">
        <w:rPr>
          <w:rFonts w:ascii="Times New Roman" w:hAnsi="Times New Roman" w:cs="Times New Roman"/>
          <w:sz w:val="24"/>
          <w:szCs w:val="24"/>
        </w:rPr>
        <w:t xml:space="preserve"> </w:t>
      </w:r>
      <w:r w:rsidRPr="009A7CB9">
        <w:rPr>
          <w:rFonts w:ascii="Times New Roman" w:hAnsi="Times New Roman" w:cs="Times New Roman"/>
          <w:sz w:val="24"/>
          <w:szCs w:val="24"/>
        </w:rPr>
        <w:t>временной доступности (например, от 200–250 чел./</w:t>
      </w:r>
      <w:r w:rsidR="00EB5EB1">
        <w:rPr>
          <w:rFonts w:ascii="Times New Roman" w:hAnsi="Times New Roman" w:cs="Times New Roman"/>
          <w:sz w:val="24"/>
          <w:szCs w:val="24"/>
        </w:rPr>
        <w:t xml:space="preserve">кв. </w:t>
      </w:r>
      <w:r w:rsidRPr="009A7CB9">
        <w:rPr>
          <w:rFonts w:ascii="Times New Roman" w:hAnsi="Times New Roman" w:cs="Times New Roman"/>
          <w:sz w:val="24"/>
          <w:szCs w:val="24"/>
        </w:rPr>
        <w:t xml:space="preserve">км в пределах 1,5 часовой </w:t>
      </w:r>
      <w:proofErr w:type="spellStart"/>
      <w:r w:rsidRPr="009A7CB9">
        <w:rPr>
          <w:rFonts w:ascii="Times New Roman" w:hAnsi="Times New Roman" w:cs="Times New Roman"/>
          <w:sz w:val="24"/>
          <w:szCs w:val="24"/>
        </w:rPr>
        <w:t>изохроны</w:t>
      </w:r>
      <w:proofErr w:type="spellEnd"/>
      <w:r w:rsidRPr="009A7CB9">
        <w:rPr>
          <w:rFonts w:ascii="Times New Roman" w:hAnsi="Times New Roman" w:cs="Times New Roman"/>
          <w:sz w:val="24"/>
          <w:szCs w:val="24"/>
        </w:rPr>
        <w:t>)</w:t>
      </w:r>
      <w:r w:rsidR="00EB5EB1">
        <w:rPr>
          <w:rFonts w:ascii="Times New Roman" w:hAnsi="Times New Roman" w:cs="Times New Roman"/>
          <w:sz w:val="24"/>
          <w:szCs w:val="24"/>
        </w:rPr>
        <w:t>;</w:t>
      </w:r>
    </w:p>
    <w:p w14:paraId="4909A475" w14:textId="38EF3678" w:rsidR="009A7CB9" w:rsidRPr="00111BE7" w:rsidRDefault="009A7CB9" w:rsidP="008A1B76">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Доля населения, занятого в с/х</w:t>
      </w:r>
      <w:r w:rsidR="00111BE7" w:rsidRPr="00111BE7">
        <w:rPr>
          <w:rFonts w:ascii="Times New Roman" w:hAnsi="Times New Roman" w:cs="Times New Roman"/>
          <w:sz w:val="24"/>
          <w:szCs w:val="24"/>
        </w:rPr>
        <w:t xml:space="preserve"> </w:t>
      </w:r>
      <w:r w:rsidRPr="00111BE7">
        <w:rPr>
          <w:rFonts w:ascii="Times New Roman" w:hAnsi="Times New Roman" w:cs="Times New Roman"/>
          <w:sz w:val="24"/>
          <w:szCs w:val="24"/>
        </w:rPr>
        <w:t xml:space="preserve">(например, </w:t>
      </w:r>
      <w:proofErr w:type="gramStart"/>
      <w:r w:rsidRPr="00111BE7">
        <w:rPr>
          <w:rFonts w:ascii="Times New Roman" w:hAnsi="Times New Roman" w:cs="Times New Roman"/>
          <w:sz w:val="24"/>
          <w:szCs w:val="24"/>
        </w:rPr>
        <w:t>&lt; 25</w:t>
      </w:r>
      <w:proofErr w:type="gramEnd"/>
      <w:r w:rsidRPr="00111BE7">
        <w:rPr>
          <w:rFonts w:ascii="Times New Roman" w:hAnsi="Times New Roman" w:cs="Times New Roman"/>
          <w:sz w:val="24"/>
          <w:szCs w:val="24"/>
        </w:rPr>
        <w:t>%)</w:t>
      </w:r>
      <w:r w:rsidR="00EB5EB1">
        <w:rPr>
          <w:rFonts w:ascii="Times New Roman" w:hAnsi="Times New Roman" w:cs="Times New Roman"/>
          <w:sz w:val="24"/>
          <w:szCs w:val="24"/>
        </w:rPr>
        <w:t>;</w:t>
      </w:r>
    </w:p>
    <w:p w14:paraId="11F6FEF6" w14:textId="5C65B8AD" w:rsidR="009A7CB9" w:rsidRPr="009A7CB9" w:rsidRDefault="009A7CB9" w:rsidP="00111BE7">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Доля населения городских населенных пунктов на периферийной территории (% от общей численности городского населения)</w:t>
      </w:r>
      <w:r w:rsidR="00EB5EB1">
        <w:rPr>
          <w:rFonts w:ascii="Times New Roman" w:hAnsi="Times New Roman" w:cs="Times New Roman"/>
          <w:sz w:val="24"/>
          <w:szCs w:val="24"/>
        </w:rPr>
        <w:t>;</w:t>
      </w:r>
    </w:p>
    <w:p w14:paraId="51E48165" w14:textId="7A13F283" w:rsidR="009A7CB9" w:rsidRPr="00111BE7" w:rsidRDefault="009A7CB9" w:rsidP="00975461">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Производственная и коммуникационная связанность</w:t>
      </w:r>
      <w:r w:rsidR="00111BE7" w:rsidRPr="00111BE7">
        <w:rPr>
          <w:rFonts w:ascii="Times New Roman" w:hAnsi="Times New Roman" w:cs="Times New Roman"/>
          <w:sz w:val="24"/>
          <w:szCs w:val="24"/>
        </w:rPr>
        <w:t xml:space="preserve"> </w:t>
      </w:r>
      <w:r w:rsidRPr="00111BE7">
        <w:rPr>
          <w:rFonts w:ascii="Times New Roman" w:hAnsi="Times New Roman" w:cs="Times New Roman"/>
          <w:sz w:val="24"/>
          <w:szCs w:val="24"/>
        </w:rPr>
        <w:t>(транспортные, информационные, инженерные и коммунальные сети)</w:t>
      </w:r>
      <w:r w:rsidR="00EB5EB1">
        <w:rPr>
          <w:rFonts w:ascii="Times New Roman" w:hAnsi="Times New Roman" w:cs="Times New Roman"/>
          <w:sz w:val="24"/>
          <w:szCs w:val="24"/>
        </w:rPr>
        <w:t>;</w:t>
      </w:r>
    </w:p>
    <w:p w14:paraId="70C2CB79" w14:textId="28ED4A9A" w:rsidR="009A7CB9" w:rsidRDefault="009A7CB9" w:rsidP="00111BE7">
      <w:pPr>
        <w:pStyle w:val="a5"/>
        <w:numPr>
          <w:ilvl w:val="0"/>
          <w:numId w:val="14"/>
        </w:numPr>
        <w:rPr>
          <w:rFonts w:ascii="Times New Roman" w:hAnsi="Times New Roman" w:cs="Times New Roman"/>
          <w:sz w:val="24"/>
          <w:szCs w:val="24"/>
        </w:rPr>
      </w:pPr>
      <w:r w:rsidRPr="009A7CB9">
        <w:rPr>
          <w:rFonts w:ascii="Times New Roman" w:hAnsi="Times New Roman" w:cs="Times New Roman"/>
          <w:sz w:val="24"/>
          <w:szCs w:val="24"/>
        </w:rPr>
        <w:t>Функциональное разделение труда между поселениями</w:t>
      </w:r>
      <w:r w:rsidR="00EB5EB1">
        <w:rPr>
          <w:rFonts w:ascii="Times New Roman" w:hAnsi="Times New Roman" w:cs="Times New Roman"/>
          <w:sz w:val="24"/>
          <w:szCs w:val="24"/>
        </w:rPr>
        <w:t>.</w:t>
      </w:r>
    </w:p>
    <w:p w14:paraId="3253CDC3" w14:textId="77777777" w:rsidR="00EB5EB1" w:rsidRDefault="00EB5EB1" w:rsidP="00EB5EB1">
      <w:pPr>
        <w:pStyle w:val="a5"/>
        <w:rPr>
          <w:rFonts w:ascii="Times New Roman" w:hAnsi="Times New Roman" w:cs="Times New Roman"/>
          <w:sz w:val="24"/>
          <w:szCs w:val="24"/>
        </w:rPr>
      </w:pPr>
    </w:p>
    <w:p w14:paraId="755CA3D5" w14:textId="79AE13E8" w:rsidR="00111BE7" w:rsidRPr="00EB5EB1" w:rsidRDefault="00111BE7" w:rsidP="009F262A">
      <w:pPr>
        <w:pStyle w:val="a5"/>
        <w:numPr>
          <w:ilvl w:val="0"/>
          <w:numId w:val="17"/>
        </w:numPr>
        <w:ind w:left="709"/>
        <w:rPr>
          <w:rFonts w:ascii="Times New Roman" w:hAnsi="Times New Roman" w:cs="Times New Roman"/>
          <w:sz w:val="24"/>
          <w:szCs w:val="24"/>
          <w:u w:val="single"/>
        </w:rPr>
      </w:pPr>
      <w:r w:rsidRPr="00EB5EB1">
        <w:rPr>
          <w:rFonts w:ascii="Times New Roman" w:hAnsi="Times New Roman" w:cs="Times New Roman"/>
          <w:sz w:val="24"/>
          <w:szCs w:val="24"/>
          <w:u w:val="single"/>
        </w:rPr>
        <w:t>Факторы реального взаимодействия</w:t>
      </w:r>
      <w:r w:rsidR="00EB5EB1" w:rsidRPr="00EB5EB1">
        <w:rPr>
          <w:rFonts w:ascii="Times New Roman" w:hAnsi="Times New Roman" w:cs="Times New Roman"/>
          <w:sz w:val="24"/>
          <w:szCs w:val="24"/>
          <w:u w:val="single"/>
        </w:rPr>
        <w:t xml:space="preserve"> (</w:t>
      </w:r>
      <w:r w:rsidR="00EB5EB1">
        <w:rPr>
          <w:rFonts w:ascii="Times New Roman" w:hAnsi="Times New Roman" w:cs="Times New Roman"/>
          <w:sz w:val="24"/>
          <w:szCs w:val="24"/>
          <w:u w:val="single"/>
        </w:rPr>
        <w:t>и</w:t>
      </w:r>
      <w:r w:rsidRPr="00EB5EB1">
        <w:rPr>
          <w:rFonts w:ascii="Times New Roman" w:hAnsi="Times New Roman" w:cs="Times New Roman"/>
          <w:sz w:val="24"/>
          <w:szCs w:val="24"/>
          <w:u w:val="single"/>
        </w:rPr>
        <w:t>нтенсивность различных потоков и связей (инфраструктурных, экономических и трудовых)</w:t>
      </w:r>
      <w:r w:rsidR="00EB5EB1" w:rsidRPr="00EB5EB1">
        <w:rPr>
          <w:rFonts w:ascii="Times New Roman" w:hAnsi="Times New Roman" w:cs="Times New Roman"/>
          <w:sz w:val="24"/>
          <w:szCs w:val="24"/>
          <w:u w:val="single"/>
        </w:rPr>
        <w:t>):</w:t>
      </w:r>
    </w:p>
    <w:p w14:paraId="5E9BA987" w14:textId="74529F36" w:rsidR="00111BE7" w:rsidRP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 xml:space="preserve">Интенсивность маятниковых трудовых миграций (например, доля населения периферийной территории, занятого за пределами места </w:t>
      </w:r>
      <w:proofErr w:type="gramStart"/>
      <w:r w:rsidRPr="00111BE7">
        <w:rPr>
          <w:rFonts w:ascii="Times New Roman" w:hAnsi="Times New Roman" w:cs="Times New Roman"/>
          <w:sz w:val="24"/>
          <w:szCs w:val="24"/>
        </w:rPr>
        <w:t>проживания &gt;</w:t>
      </w:r>
      <w:proofErr w:type="gramEnd"/>
      <w:r w:rsidRPr="00111BE7">
        <w:rPr>
          <w:rFonts w:ascii="Times New Roman" w:hAnsi="Times New Roman" w:cs="Times New Roman"/>
          <w:sz w:val="24"/>
          <w:szCs w:val="24"/>
        </w:rPr>
        <w:t xml:space="preserve"> 20%)</w:t>
      </w:r>
      <w:r w:rsidR="00EB5EB1">
        <w:rPr>
          <w:rFonts w:ascii="Times New Roman" w:hAnsi="Times New Roman" w:cs="Times New Roman"/>
          <w:sz w:val="24"/>
          <w:szCs w:val="24"/>
        </w:rPr>
        <w:t>;</w:t>
      </w:r>
    </w:p>
    <w:p w14:paraId="292F7600" w14:textId="37EC492C" w:rsid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 xml:space="preserve">Интенсивность культурно-бытовых поездок между ядром и </w:t>
      </w:r>
      <w:r w:rsidR="00EB5EB1">
        <w:rPr>
          <w:rFonts w:ascii="Times New Roman" w:hAnsi="Times New Roman" w:cs="Times New Roman"/>
          <w:sz w:val="24"/>
          <w:szCs w:val="24"/>
        </w:rPr>
        <w:t>периферийной территорией агломерации.</w:t>
      </w:r>
    </w:p>
    <w:p w14:paraId="3D72FAD6" w14:textId="77777777" w:rsidR="00EB5EB1" w:rsidRDefault="00EB5EB1" w:rsidP="00EB5EB1">
      <w:pPr>
        <w:pStyle w:val="a5"/>
        <w:rPr>
          <w:rFonts w:ascii="Times New Roman" w:hAnsi="Times New Roman" w:cs="Times New Roman"/>
          <w:sz w:val="24"/>
          <w:szCs w:val="24"/>
        </w:rPr>
      </w:pPr>
    </w:p>
    <w:p w14:paraId="35832DB7" w14:textId="58949E47" w:rsidR="00111BE7" w:rsidRPr="00EB5EB1" w:rsidRDefault="00111BE7" w:rsidP="00BD121B">
      <w:pPr>
        <w:pStyle w:val="a5"/>
        <w:numPr>
          <w:ilvl w:val="0"/>
          <w:numId w:val="17"/>
        </w:numPr>
        <w:ind w:left="709"/>
        <w:rPr>
          <w:rFonts w:ascii="Times New Roman" w:hAnsi="Times New Roman" w:cs="Times New Roman"/>
          <w:sz w:val="24"/>
          <w:szCs w:val="24"/>
        </w:rPr>
      </w:pPr>
      <w:r w:rsidRPr="00EB5EB1">
        <w:rPr>
          <w:rFonts w:ascii="Times New Roman" w:hAnsi="Times New Roman" w:cs="Times New Roman"/>
          <w:sz w:val="24"/>
          <w:szCs w:val="24"/>
          <w:u w:val="single"/>
        </w:rPr>
        <w:lastRenderedPageBreak/>
        <w:t>Факторы агломерации в целом</w:t>
      </w:r>
      <w:r w:rsidR="00EB5EB1" w:rsidRPr="00EB5EB1">
        <w:rPr>
          <w:rFonts w:ascii="Times New Roman" w:hAnsi="Times New Roman" w:cs="Times New Roman"/>
          <w:sz w:val="24"/>
          <w:szCs w:val="24"/>
          <w:u w:val="single"/>
        </w:rPr>
        <w:t xml:space="preserve"> (п</w:t>
      </w:r>
      <w:r w:rsidRPr="00EB5EB1">
        <w:rPr>
          <w:rFonts w:ascii="Times New Roman" w:hAnsi="Times New Roman" w:cs="Times New Roman"/>
          <w:sz w:val="24"/>
          <w:szCs w:val="24"/>
          <w:u w:val="single"/>
        </w:rPr>
        <w:t>оказатели, характеризующие целостность, сформированность и развитость городской агломерации</w:t>
      </w:r>
      <w:r w:rsidR="00EB5EB1" w:rsidRPr="00EB5EB1">
        <w:rPr>
          <w:rFonts w:ascii="Times New Roman" w:hAnsi="Times New Roman" w:cs="Times New Roman"/>
          <w:sz w:val="24"/>
          <w:szCs w:val="24"/>
          <w:u w:val="single"/>
        </w:rPr>
        <w:t>)</w:t>
      </w:r>
      <w:r w:rsidRPr="00EB5EB1">
        <w:rPr>
          <w:rFonts w:ascii="Times New Roman" w:hAnsi="Times New Roman" w:cs="Times New Roman"/>
          <w:sz w:val="24"/>
          <w:szCs w:val="24"/>
          <w:u w:val="single"/>
        </w:rPr>
        <w:t>:</w:t>
      </w:r>
    </w:p>
    <w:p w14:paraId="6C73A1EB" w14:textId="4FD89D1C" w:rsidR="00111BE7" w:rsidRP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Общая численность городского населения агломерации (например, не менее 110 тыс. чел.)</w:t>
      </w:r>
    </w:p>
    <w:p w14:paraId="2B17AEA8" w14:textId="2BD93A36" w:rsidR="00111BE7" w:rsidRP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Плотность населения в агломерации</w:t>
      </w:r>
      <w:r w:rsidR="00EB5EB1">
        <w:rPr>
          <w:rFonts w:ascii="Times New Roman" w:hAnsi="Times New Roman" w:cs="Times New Roman"/>
          <w:sz w:val="24"/>
          <w:szCs w:val="24"/>
        </w:rPr>
        <w:t xml:space="preserve"> </w:t>
      </w:r>
      <w:r w:rsidRPr="00111BE7">
        <w:rPr>
          <w:rFonts w:ascii="Times New Roman" w:hAnsi="Times New Roman" w:cs="Times New Roman"/>
          <w:sz w:val="24"/>
          <w:szCs w:val="24"/>
        </w:rPr>
        <w:t>(например</w:t>
      </w:r>
      <w:proofErr w:type="gramStart"/>
      <w:r w:rsidRPr="00111BE7">
        <w:rPr>
          <w:rFonts w:ascii="Times New Roman" w:hAnsi="Times New Roman" w:cs="Times New Roman"/>
          <w:sz w:val="24"/>
          <w:szCs w:val="24"/>
        </w:rPr>
        <w:t>, &gt;</w:t>
      </w:r>
      <w:proofErr w:type="gramEnd"/>
      <w:r w:rsidRPr="00111BE7">
        <w:rPr>
          <w:rFonts w:ascii="Times New Roman" w:hAnsi="Times New Roman" w:cs="Times New Roman"/>
          <w:sz w:val="24"/>
          <w:szCs w:val="24"/>
        </w:rPr>
        <w:t xml:space="preserve"> 70 чел./км2)</w:t>
      </w:r>
    </w:p>
    <w:p w14:paraId="4694274A" w14:textId="5573DF76" w:rsidR="00111BE7" w:rsidRP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Плотность занятых в экономике</w:t>
      </w:r>
    </w:p>
    <w:p w14:paraId="3CB42DEE" w14:textId="0131FA42" w:rsidR="00111BE7" w:rsidRP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Плотность инвестиций в основные фонды</w:t>
      </w:r>
    </w:p>
    <w:p w14:paraId="6752DA73" w14:textId="296C8EBA" w:rsidR="00111BE7" w:rsidRPr="00111BE7" w:rsidRDefault="00111BE7" w:rsidP="00111BE7">
      <w:pPr>
        <w:pStyle w:val="a5"/>
        <w:numPr>
          <w:ilvl w:val="0"/>
          <w:numId w:val="14"/>
        </w:numPr>
        <w:rPr>
          <w:rFonts w:ascii="Times New Roman" w:hAnsi="Times New Roman" w:cs="Times New Roman"/>
          <w:sz w:val="24"/>
          <w:szCs w:val="24"/>
        </w:rPr>
      </w:pPr>
      <w:r w:rsidRPr="00111BE7">
        <w:rPr>
          <w:rFonts w:ascii="Times New Roman" w:hAnsi="Times New Roman" w:cs="Times New Roman"/>
          <w:sz w:val="24"/>
          <w:szCs w:val="24"/>
        </w:rPr>
        <w:t>Плотность автомобильных дорог</w:t>
      </w:r>
    </w:p>
    <w:p w14:paraId="7093698E" w14:textId="20EB06C5" w:rsidR="00111BE7" w:rsidRPr="00111BE7" w:rsidRDefault="00111BE7" w:rsidP="00EB5EB1">
      <w:pPr>
        <w:pStyle w:val="a5"/>
        <w:numPr>
          <w:ilvl w:val="0"/>
          <w:numId w:val="14"/>
        </w:numPr>
        <w:spacing w:after="0"/>
        <w:contextualSpacing w:val="0"/>
        <w:rPr>
          <w:rFonts w:ascii="Times New Roman" w:hAnsi="Times New Roman" w:cs="Times New Roman"/>
          <w:sz w:val="24"/>
          <w:szCs w:val="24"/>
        </w:rPr>
      </w:pPr>
      <w:r w:rsidRPr="00111BE7">
        <w:rPr>
          <w:rFonts w:ascii="Times New Roman" w:hAnsi="Times New Roman" w:cs="Times New Roman"/>
          <w:sz w:val="24"/>
          <w:szCs w:val="24"/>
        </w:rPr>
        <w:t>Интегральные критерии:</w:t>
      </w:r>
    </w:p>
    <w:p w14:paraId="1CD2CE7A" w14:textId="12C5097C" w:rsidR="00111BE7" w:rsidRPr="00111BE7" w:rsidRDefault="00111BE7" w:rsidP="00EB5EB1">
      <w:pPr>
        <w:spacing w:after="0" w:line="240" w:lineRule="auto"/>
        <w:ind w:left="1418" w:hanging="284"/>
        <w:rPr>
          <w:rFonts w:ascii="Times New Roman" w:hAnsi="Times New Roman" w:cs="Times New Roman"/>
          <w:sz w:val="24"/>
          <w:szCs w:val="24"/>
        </w:rPr>
      </w:pPr>
      <w:r w:rsidRPr="00111BE7">
        <w:rPr>
          <w:rFonts w:ascii="Times New Roman" w:hAnsi="Times New Roman" w:cs="Times New Roman"/>
          <w:sz w:val="24"/>
          <w:szCs w:val="24"/>
        </w:rPr>
        <w:t>o</w:t>
      </w:r>
      <w:r w:rsidRPr="00111BE7">
        <w:rPr>
          <w:rFonts w:ascii="Times New Roman" w:hAnsi="Times New Roman" w:cs="Times New Roman"/>
          <w:sz w:val="24"/>
          <w:szCs w:val="24"/>
        </w:rPr>
        <w:tab/>
        <w:t>коэффициент развитости</w:t>
      </w:r>
      <w:r>
        <w:rPr>
          <w:rFonts w:ascii="Times New Roman" w:hAnsi="Times New Roman" w:cs="Times New Roman"/>
          <w:sz w:val="24"/>
          <w:szCs w:val="24"/>
        </w:rPr>
        <w:t xml:space="preserve"> </w:t>
      </w:r>
      <w:r w:rsidRPr="00111BE7">
        <w:rPr>
          <w:rFonts w:ascii="Times New Roman" w:hAnsi="Times New Roman" w:cs="Times New Roman"/>
          <w:sz w:val="24"/>
          <w:szCs w:val="24"/>
        </w:rPr>
        <w:t>(рассчитывается на основе численности городского населения ядра и спутниковой зоны (не менее 1));</w:t>
      </w:r>
    </w:p>
    <w:p w14:paraId="5E47DD69" w14:textId="3ED8865D" w:rsidR="00111BE7" w:rsidRPr="00111BE7" w:rsidRDefault="00111BE7" w:rsidP="00EB5EB1">
      <w:pPr>
        <w:spacing w:after="0" w:line="240" w:lineRule="auto"/>
        <w:ind w:left="1418" w:hanging="284"/>
        <w:rPr>
          <w:rFonts w:ascii="Times New Roman" w:hAnsi="Times New Roman" w:cs="Times New Roman"/>
          <w:sz w:val="24"/>
          <w:szCs w:val="24"/>
        </w:rPr>
      </w:pPr>
      <w:r w:rsidRPr="00111BE7">
        <w:rPr>
          <w:rFonts w:ascii="Times New Roman" w:hAnsi="Times New Roman" w:cs="Times New Roman"/>
          <w:sz w:val="24"/>
          <w:szCs w:val="24"/>
        </w:rPr>
        <w:t>o</w:t>
      </w:r>
      <w:r w:rsidRPr="00111BE7">
        <w:rPr>
          <w:rFonts w:ascii="Times New Roman" w:hAnsi="Times New Roman" w:cs="Times New Roman"/>
          <w:sz w:val="24"/>
          <w:szCs w:val="24"/>
        </w:rPr>
        <w:tab/>
        <w:t xml:space="preserve">коэффициент </w:t>
      </w:r>
      <w:proofErr w:type="spellStart"/>
      <w:r w:rsidRPr="00111BE7">
        <w:rPr>
          <w:rFonts w:ascii="Times New Roman" w:hAnsi="Times New Roman" w:cs="Times New Roman"/>
          <w:sz w:val="24"/>
          <w:szCs w:val="24"/>
        </w:rPr>
        <w:t>агломеративности</w:t>
      </w:r>
      <w:proofErr w:type="spellEnd"/>
      <w:r w:rsidRPr="00111BE7">
        <w:rPr>
          <w:rFonts w:ascii="Times New Roman" w:hAnsi="Times New Roman" w:cs="Times New Roman"/>
          <w:sz w:val="24"/>
          <w:szCs w:val="24"/>
        </w:rPr>
        <w:t xml:space="preserve"> (отношение плотности сети городских поселений к среднему кратчайшему расстоянию между ними)</w:t>
      </w:r>
      <w:r w:rsidR="00EB5EB1">
        <w:rPr>
          <w:rFonts w:ascii="Times New Roman" w:hAnsi="Times New Roman" w:cs="Times New Roman"/>
          <w:sz w:val="24"/>
          <w:szCs w:val="24"/>
        </w:rPr>
        <w:t>;</w:t>
      </w:r>
    </w:p>
    <w:p w14:paraId="2B9599D1" w14:textId="02CE19DD" w:rsidR="00111BE7" w:rsidRDefault="00111BE7" w:rsidP="00EB5EB1">
      <w:pPr>
        <w:spacing w:after="0" w:line="240" w:lineRule="auto"/>
        <w:ind w:left="1418" w:hanging="284"/>
        <w:rPr>
          <w:rFonts w:ascii="Times New Roman" w:hAnsi="Times New Roman" w:cs="Times New Roman"/>
          <w:sz w:val="24"/>
          <w:szCs w:val="24"/>
        </w:rPr>
      </w:pPr>
      <w:r w:rsidRPr="00111BE7">
        <w:rPr>
          <w:rFonts w:ascii="Times New Roman" w:hAnsi="Times New Roman" w:cs="Times New Roman"/>
          <w:sz w:val="24"/>
          <w:szCs w:val="24"/>
        </w:rPr>
        <w:t>o</w:t>
      </w:r>
      <w:r w:rsidRPr="00111BE7">
        <w:rPr>
          <w:rFonts w:ascii="Times New Roman" w:hAnsi="Times New Roman" w:cs="Times New Roman"/>
          <w:sz w:val="24"/>
          <w:szCs w:val="24"/>
        </w:rPr>
        <w:tab/>
        <w:t xml:space="preserve">индекс </w:t>
      </w:r>
      <w:proofErr w:type="spellStart"/>
      <w:r w:rsidRPr="00111BE7">
        <w:rPr>
          <w:rFonts w:ascii="Times New Roman" w:hAnsi="Times New Roman" w:cs="Times New Roman"/>
          <w:sz w:val="24"/>
          <w:szCs w:val="24"/>
        </w:rPr>
        <w:t>агломеративности</w:t>
      </w:r>
      <w:proofErr w:type="spellEnd"/>
      <w:r>
        <w:rPr>
          <w:rFonts w:ascii="Times New Roman" w:hAnsi="Times New Roman" w:cs="Times New Roman"/>
          <w:sz w:val="24"/>
          <w:szCs w:val="24"/>
        </w:rPr>
        <w:t xml:space="preserve"> </w:t>
      </w:r>
      <w:r w:rsidRPr="00111BE7">
        <w:rPr>
          <w:rFonts w:ascii="Times New Roman" w:hAnsi="Times New Roman" w:cs="Times New Roman"/>
          <w:sz w:val="24"/>
          <w:szCs w:val="24"/>
        </w:rPr>
        <w:t>(отношение численности городского населения внешней зоны к городскому населению всей агломерации (не менее 0,1))</w:t>
      </w:r>
      <w:r w:rsidR="00EB5EB1">
        <w:rPr>
          <w:rFonts w:ascii="Times New Roman" w:hAnsi="Times New Roman" w:cs="Times New Roman"/>
          <w:sz w:val="24"/>
          <w:szCs w:val="24"/>
        </w:rPr>
        <w:t>.</w:t>
      </w:r>
    </w:p>
    <w:p w14:paraId="6AF7E718" w14:textId="436979BB" w:rsidR="00111BE7" w:rsidRDefault="00111BE7" w:rsidP="00111BE7">
      <w:pPr>
        <w:spacing w:after="0" w:line="240" w:lineRule="auto"/>
        <w:ind w:left="1418" w:hanging="284"/>
        <w:rPr>
          <w:rFonts w:ascii="Times New Roman" w:hAnsi="Times New Roman" w:cs="Times New Roman"/>
          <w:sz w:val="24"/>
          <w:szCs w:val="24"/>
        </w:rPr>
      </w:pPr>
    </w:p>
    <w:p w14:paraId="4C59BEC5" w14:textId="0BDD8D89" w:rsidR="00103D85" w:rsidRPr="002E1D4D" w:rsidRDefault="00103D85" w:rsidP="00EB5EB1">
      <w:pPr>
        <w:ind w:firstLine="709"/>
        <w:rPr>
          <w:rFonts w:ascii="Times New Roman" w:hAnsi="Times New Roman" w:cs="Times New Roman"/>
          <w:bCs/>
          <w:sz w:val="24"/>
          <w:szCs w:val="24"/>
        </w:rPr>
      </w:pPr>
      <w:r w:rsidRPr="002E1D4D">
        <w:rPr>
          <w:rFonts w:ascii="Times New Roman" w:hAnsi="Times New Roman" w:cs="Times New Roman"/>
          <w:bCs/>
          <w:sz w:val="24"/>
          <w:szCs w:val="24"/>
        </w:rPr>
        <w:t>Общий алгоритм определения границ агломерации включает в себя следующие этапы:</w:t>
      </w:r>
    </w:p>
    <w:p w14:paraId="29F85A51" w14:textId="57613F4B" w:rsidR="00103D85" w:rsidRDefault="00863F8B" w:rsidP="00863F8B">
      <w:pPr>
        <w:pStyle w:val="a0"/>
        <w:ind w:left="709"/>
      </w:pPr>
      <w:r>
        <w:t>С</w:t>
      </w:r>
      <w:r w:rsidR="00103D85" w:rsidRPr="00BA508B">
        <w:t>бор исходных данных, характеризующих уровень социально-экономического и пространственного развития территорий, в границах которых пл</w:t>
      </w:r>
      <w:r w:rsidR="00A2649D">
        <w:t>анируется выделение агломерации, в том числе:</w:t>
      </w:r>
    </w:p>
    <w:p w14:paraId="7C66F8C1" w14:textId="0E9DDCA5" w:rsidR="00AD5780" w:rsidRDefault="00863F8B" w:rsidP="00CA7052">
      <w:pPr>
        <w:pStyle w:val="a0"/>
        <w:numPr>
          <w:ilvl w:val="0"/>
          <w:numId w:val="6"/>
        </w:numPr>
        <w:ind w:left="1134"/>
      </w:pPr>
      <w:r>
        <w:t>с</w:t>
      </w:r>
      <w:r w:rsidRPr="00863F8B">
        <w:t>бор различных данных,</w:t>
      </w:r>
      <w:r w:rsidR="00AD5780">
        <w:t xml:space="preserve"> </w:t>
      </w:r>
      <w:r w:rsidR="00AD5780" w:rsidRPr="00BA508B">
        <w:t>характеризующих уровень социально-экономического и прост</w:t>
      </w:r>
      <w:r w:rsidR="00AD5780">
        <w:t>ранственного развития территории</w:t>
      </w:r>
      <w:r w:rsidR="00885C3E">
        <w:t>;</w:t>
      </w:r>
    </w:p>
    <w:p w14:paraId="00C2F2A4" w14:textId="53365FCD" w:rsidR="00863F8B" w:rsidRPr="00863F8B" w:rsidRDefault="00AD5780" w:rsidP="00CA7052">
      <w:pPr>
        <w:pStyle w:val="a0"/>
        <w:numPr>
          <w:ilvl w:val="0"/>
          <w:numId w:val="6"/>
        </w:numPr>
        <w:ind w:left="1134"/>
      </w:pPr>
      <w:r>
        <w:t>г</w:t>
      </w:r>
      <w:r w:rsidR="00863F8B" w:rsidRPr="00863F8B">
        <w:t>еоинформационная привязка</w:t>
      </w:r>
      <w:r>
        <w:t xml:space="preserve"> собранных данных</w:t>
      </w:r>
      <w:r w:rsidR="00863F8B" w:rsidRPr="00863F8B">
        <w:t>, формирование набора исходных пространственных данных</w:t>
      </w:r>
      <w:r w:rsidR="00863F8B">
        <w:t>.</w:t>
      </w:r>
    </w:p>
    <w:p w14:paraId="52FF4A04" w14:textId="77777777" w:rsidR="00863F8B" w:rsidRPr="00BA508B" w:rsidRDefault="00863F8B" w:rsidP="00863F8B">
      <w:pPr>
        <w:pStyle w:val="a0"/>
        <w:numPr>
          <w:ilvl w:val="0"/>
          <w:numId w:val="0"/>
        </w:numPr>
        <w:ind w:left="1287"/>
      </w:pPr>
    </w:p>
    <w:p w14:paraId="37ADAB98" w14:textId="518D03A4" w:rsidR="00103D85" w:rsidRDefault="00863F8B" w:rsidP="00863F8B">
      <w:pPr>
        <w:pStyle w:val="a0"/>
        <w:ind w:left="709"/>
      </w:pPr>
      <w:r>
        <w:t>О</w:t>
      </w:r>
      <w:r w:rsidR="00103D85" w:rsidRPr="00BA508B">
        <w:t>пре</w:t>
      </w:r>
      <w:r>
        <w:t>деление границ ядра агломерации</w:t>
      </w:r>
      <w:r w:rsidR="00A2649D">
        <w:t>, в том числе:</w:t>
      </w:r>
    </w:p>
    <w:p w14:paraId="4FFB7308" w14:textId="1571C5D6" w:rsidR="00863F8B" w:rsidRDefault="00C5047D" w:rsidP="00CA7052">
      <w:pPr>
        <w:pStyle w:val="a0"/>
        <w:numPr>
          <w:ilvl w:val="0"/>
          <w:numId w:val="6"/>
        </w:numPr>
        <w:ind w:left="1134"/>
      </w:pPr>
      <w:r>
        <w:t>п</w:t>
      </w:r>
      <w:r w:rsidR="00863F8B" w:rsidRPr="00863F8B">
        <w:t>остроение аналитических слоев пространственных данных о распределении значений ф</w:t>
      </w:r>
      <w:r>
        <w:t>акторов определения границ ядра;</w:t>
      </w:r>
    </w:p>
    <w:p w14:paraId="7C78E892" w14:textId="5B7B1252" w:rsidR="00863F8B" w:rsidRDefault="00C5047D" w:rsidP="00CA7052">
      <w:pPr>
        <w:pStyle w:val="a0"/>
        <w:numPr>
          <w:ilvl w:val="0"/>
          <w:numId w:val="6"/>
        </w:numPr>
        <w:ind w:left="1134"/>
      </w:pPr>
      <w:r>
        <w:t>о</w:t>
      </w:r>
      <w:r w:rsidR="00863F8B" w:rsidRPr="00863F8B">
        <w:t>пределение границ ядра с учетом значений всех факторов</w:t>
      </w:r>
      <w:r>
        <w:t>.</w:t>
      </w:r>
    </w:p>
    <w:p w14:paraId="1B7AC349" w14:textId="77777777" w:rsidR="00C5047D" w:rsidRPr="00863F8B" w:rsidRDefault="00C5047D" w:rsidP="00C5047D">
      <w:pPr>
        <w:pStyle w:val="a0"/>
        <w:numPr>
          <w:ilvl w:val="0"/>
          <w:numId w:val="0"/>
        </w:numPr>
        <w:ind w:left="1134"/>
      </w:pPr>
    </w:p>
    <w:p w14:paraId="1C9CBBB7" w14:textId="22AB1103" w:rsidR="00103D85" w:rsidRDefault="00863F8B" w:rsidP="00863F8B">
      <w:pPr>
        <w:pStyle w:val="a0"/>
        <w:ind w:left="709"/>
      </w:pPr>
      <w:r>
        <w:t>П</w:t>
      </w:r>
      <w:r w:rsidR="00103D85" w:rsidRPr="00BA508B">
        <w:t>редварительное</w:t>
      </w:r>
      <w:r w:rsidR="00A2649D">
        <w:t xml:space="preserve"> определение границ агломерации, в том числе:</w:t>
      </w:r>
    </w:p>
    <w:p w14:paraId="6D769EDB" w14:textId="5BF51E65" w:rsidR="00863F8B" w:rsidRPr="00863F8B" w:rsidRDefault="00C5047D" w:rsidP="00CA7052">
      <w:pPr>
        <w:pStyle w:val="a0"/>
        <w:numPr>
          <w:ilvl w:val="0"/>
          <w:numId w:val="6"/>
        </w:numPr>
        <w:ind w:left="1134"/>
      </w:pPr>
      <w:r>
        <w:t>о</w:t>
      </w:r>
      <w:r w:rsidR="00863F8B" w:rsidRPr="00863F8B">
        <w:t>пр</w:t>
      </w:r>
      <w:r>
        <w:t>еделение</w:t>
      </w:r>
      <w:r w:rsidR="00863F8B" w:rsidRPr="00863F8B">
        <w:t xml:space="preserve"> предельной доступности</w:t>
      </w:r>
      <w:r>
        <w:t xml:space="preserve"> территорий по отношению к ядру;</w:t>
      </w:r>
    </w:p>
    <w:p w14:paraId="7AB92553" w14:textId="4B428B35" w:rsidR="00863F8B" w:rsidRPr="00863F8B" w:rsidRDefault="00C5047D" w:rsidP="00CA7052">
      <w:pPr>
        <w:pStyle w:val="a0"/>
        <w:numPr>
          <w:ilvl w:val="0"/>
          <w:numId w:val="6"/>
        </w:numPr>
        <w:ind w:left="1134"/>
      </w:pPr>
      <w:r>
        <w:t>о</w:t>
      </w:r>
      <w:r w:rsidR="00863F8B" w:rsidRPr="00863F8B">
        <w:t>пределение соответств</w:t>
      </w:r>
      <w:r>
        <w:t>ующих муниципальных образований;</w:t>
      </w:r>
    </w:p>
    <w:p w14:paraId="2BD9E567" w14:textId="3B991F43" w:rsidR="00863F8B" w:rsidRDefault="00C5047D" w:rsidP="00CA7052">
      <w:pPr>
        <w:pStyle w:val="a0"/>
        <w:numPr>
          <w:ilvl w:val="0"/>
          <w:numId w:val="6"/>
        </w:numPr>
        <w:ind w:left="1134"/>
      </w:pPr>
      <w:r>
        <w:t>о</w:t>
      </w:r>
      <w:r w:rsidR="00863F8B" w:rsidRPr="00863F8B">
        <w:t>пределения предельных границ агломерации по границам выбранных муниципальных образований</w:t>
      </w:r>
      <w:r>
        <w:t>.</w:t>
      </w:r>
    </w:p>
    <w:p w14:paraId="7C512681" w14:textId="77777777" w:rsidR="00C5047D" w:rsidRPr="00863F8B" w:rsidRDefault="00C5047D" w:rsidP="00C5047D">
      <w:pPr>
        <w:pStyle w:val="a0"/>
        <w:numPr>
          <w:ilvl w:val="0"/>
          <w:numId w:val="0"/>
        </w:numPr>
        <w:ind w:left="1134"/>
      </w:pPr>
    </w:p>
    <w:p w14:paraId="01E8B293" w14:textId="185D1F82" w:rsidR="00863F8B" w:rsidRPr="00C5047D" w:rsidRDefault="00863F8B" w:rsidP="00A81E71">
      <w:pPr>
        <w:pStyle w:val="a0"/>
        <w:numPr>
          <w:ilvl w:val="0"/>
          <w:numId w:val="0"/>
        </w:numPr>
        <w:ind w:left="709"/>
      </w:pPr>
      <w:r>
        <w:t>К</w:t>
      </w:r>
      <w:r w:rsidR="00BD14C6">
        <w:t>орректировка границ агломерации, предусматривающая</w:t>
      </w:r>
      <w:r w:rsidR="00C5047D">
        <w:t xml:space="preserve"> п</w:t>
      </w:r>
      <w:r w:rsidRPr="00C5047D">
        <w:t>роверк</w:t>
      </w:r>
      <w:r w:rsidR="00BD14C6">
        <w:t>у</w:t>
      </w:r>
      <w:r w:rsidRPr="00C5047D">
        <w:t xml:space="preserve"> муниципальных образований в предварительно установленных предельных границах агломерации на соответствие факторам периферийной территории и агломерации в целом.</w:t>
      </w:r>
    </w:p>
    <w:p w14:paraId="3D4CCA32" w14:textId="3F32EA95" w:rsidR="00103D85" w:rsidRDefault="00103D85" w:rsidP="0093596B">
      <w:pPr>
        <w:spacing w:line="240" w:lineRule="auto"/>
        <w:ind w:firstLine="709"/>
        <w:jc w:val="both"/>
        <w:rPr>
          <w:rFonts w:ascii="Times New Roman" w:hAnsi="Times New Roman" w:cs="Times New Roman"/>
          <w:sz w:val="24"/>
          <w:szCs w:val="24"/>
        </w:rPr>
      </w:pPr>
    </w:p>
    <w:p w14:paraId="4EAA73F7" w14:textId="11F96139" w:rsidR="00F77001" w:rsidRPr="00F77001" w:rsidRDefault="00F77001" w:rsidP="00BD14C6">
      <w:pPr>
        <w:ind w:firstLine="709"/>
        <w:rPr>
          <w:rFonts w:ascii="Times New Roman" w:eastAsia="Times New Roman" w:hAnsi="Times New Roman" w:cs="Times New Roman"/>
          <w:sz w:val="24"/>
          <w:szCs w:val="24"/>
          <w:lang w:eastAsia="ru-RU"/>
        </w:rPr>
      </w:pPr>
      <w:r w:rsidRPr="00F77001">
        <w:rPr>
          <w:rFonts w:ascii="Times New Roman" w:eastAsia="Times New Roman" w:hAnsi="Times New Roman" w:cs="Times New Roman"/>
          <w:sz w:val="24"/>
          <w:szCs w:val="24"/>
          <w:lang w:eastAsia="ru-RU"/>
        </w:rPr>
        <w:t>К исходным данным, необходимым для выполнения работы относятся:</w:t>
      </w:r>
    </w:p>
    <w:p w14:paraId="7C2FB1FA" w14:textId="02964657" w:rsidR="00F77001" w:rsidRPr="00F77001" w:rsidRDefault="00F77001" w:rsidP="00CA7052">
      <w:pPr>
        <w:widowControl w:val="0"/>
        <w:numPr>
          <w:ilvl w:val="3"/>
          <w:numId w:val="7"/>
        </w:numPr>
        <w:spacing w:after="0" w:line="240" w:lineRule="auto"/>
        <w:ind w:left="709" w:hanging="283"/>
        <w:contextualSpacing/>
        <w:jc w:val="both"/>
        <w:rPr>
          <w:rFonts w:ascii="Times New Roman" w:eastAsia="Times New Roman" w:hAnsi="Times New Roman" w:cs="Times New Roman"/>
          <w:sz w:val="24"/>
          <w:szCs w:val="24"/>
          <w:lang w:eastAsia="ru-RU"/>
        </w:rPr>
      </w:pPr>
      <w:r w:rsidRPr="00F77001">
        <w:rPr>
          <w:rFonts w:ascii="Times New Roman" w:eastAsia="Times New Roman" w:hAnsi="Times New Roman" w:cs="Times New Roman"/>
          <w:color w:val="000000"/>
          <w:sz w:val="24"/>
          <w:szCs w:val="20"/>
          <w:lang w:eastAsia="ru-RU"/>
        </w:rPr>
        <w:t xml:space="preserve">Данные в сфере административных границ </w:t>
      </w:r>
      <w:r w:rsidR="00E35D75">
        <w:rPr>
          <w:rFonts w:ascii="Times New Roman" w:eastAsia="Times New Roman" w:hAnsi="Times New Roman" w:cs="Times New Roman"/>
          <w:color w:val="000000"/>
          <w:sz w:val="24"/>
          <w:szCs w:val="20"/>
          <w:lang w:eastAsia="ru-RU"/>
        </w:rPr>
        <w:t>субъекта (или субъектов) Российской Федерации</w:t>
      </w:r>
      <w:r w:rsidRPr="00F77001">
        <w:rPr>
          <w:rFonts w:ascii="Times New Roman" w:eastAsia="Times New Roman" w:hAnsi="Times New Roman" w:cs="Times New Roman"/>
          <w:color w:val="000000"/>
          <w:sz w:val="24"/>
          <w:szCs w:val="20"/>
          <w:lang w:eastAsia="ru-RU"/>
        </w:rPr>
        <w:t>, а также входящих в её состав муниципальных образований и населенных пунктов, включая:</w:t>
      </w:r>
    </w:p>
    <w:p w14:paraId="4CCBCF90" w14:textId="2405DBE9" w:rsidR="00F77001" w:rsidRPr="00F77001" w:rsidRDefault="00F77001" w:rsidP="00CA7052">
      <w:pPr>
        <w:pStyle w:val="a0"/>
        <w:numPr>
          <w:ilvl w:val="0"/>
          <w:numId w:val="6"/>
        </w:numPr>
        <w:spacing w:before="0"/>
        <w:ind w:left="1134" w:hanging="357"/>
      </w:pPr>
      <w:r w:rsidRPr="00F77001">
        <w:t xml:space="preserve">данные о границах </w:t>
      </w:r>
      <w:r w:rsidR="00E35D75">
        <w:t xml:space="preserve">субъекта </w:t>
      </w:r>
      <w:r w:rsidR="00E35D75">
        <w:rPr>
          <w:rFonts w:eastAsia="Times New Roman"/>
          <w:color w:val="000000"/>
          <w:szCs w:val="20"/>
        </w:rPr>
        <w:t>(или субъектов) Российской Федерации</w:t>
      </w:r>
      <w:r w:rsidRPr="00F77001">
        <w:t>, муниципальных образований, населенных пунктов (в векторном виде с координатной привязкой);</w:t>
      </w:r>
    </w:p>
    <w:p w14:paraId="41E69803" w14:textId="0B04C7E2" w:rsidR="00F77001" w:rsidRPr="00F77001" w:rsidRDefault="00F77001" w:rsidP="00CA7052">
      <w:pPr>
        <w:pStyle w:val="a0"/>
        <w:numPr>
          <w:ilvl w:val="0"/>
          <w:numId w:val="6"/>
        </w:numPr>
        <w:ind w:left="1134"/>
      </w:pPr>
      <w:r w:rsidRPr="00F77001">
        <w:lastRenderedPageBreak/>
        <w:t xml:space="preserve">данные о площади территорий </w:t>
      </w:r>
      <w:r w:rsidR="00E35D75">
        <w:t xml:space="preserve">субъекта </w:t>
      </w:r>
      <w:r w:rsidR="00E35D75">
        <w:rPr>
          <w:rFonts w:eastAsia="Times New Roman"/>
          <w:color w:val="000000"/>
          <w:szCs w:val="20"/>
        </w:rPr>
        <w:t>(или субъектов) Российской Федерации</w:t>
      </w:r>
      <w:r w:rsidRPr="00F77001">
        <w:t>, муниципальных образований, населенных пунктов.</w:t>
      </w:r>
    </w:p>
    <w:p w14:paraId="4662769E" w14:textId="77777777" w:rsidR="00F77001" w:rsidRPr="00F77001" w:rsidRDefault="00F77001" w:rsidP="00CA7052">
      <w:pPr>
        <w:widowControl w:val="0"/>
        <w:numPr>
          <w:ilvl w:val="3"/>
          <w:numId w:val="7"/>
        </w:numPr>
        <w:spacing w:after="0" w:line="240" w:lineRule="auto"/>
        <w:ind w:left="709" w:hanging="283"/>
        <w:contextualSpacing/>
        <w:jc w:val="both"/>
        <w:rPr>
          <w:rFonts w:ascii="Times New Roman" w:eastAsia="Times New Roman" w:hAnsi="Times New Roman" w:cs="Times New Roman"/>
          <w:color w:val="000000"/>
          <w:sz w:val="24"/>
          <w:szCs w:val="20"/>
          <w:lang w:eastAsia="ru-RU"/>
        </w:rPr>
      </w:pPr>
      <w:r w:rsidRPr="00F77001">
        <w:rPr>
          <w:rFonts w:ascii="Times New Roman" w:eastAsia="Times New Roman" w:hAnsi="Times New Roman" w:cs="Times New Roman"/>
          <w:color w:val="000000"/>
          <w:sz w:val="24"/>
          <w:szCs w:val="20"/>
          <w:lang w:eastAsia="ru-RU"/>
        </w:rPr>
        <w:t>Данные, отражающие демографические характеристики территорий, включая:</w:t>
      </w:r>
    </w:p>
    <w:p w14:paraId="4A6D68D5" w14:textId="77777777" w:rsidR="00F77001" w:rsidRPr="00F77001" w:rsidRDefault="00F77001" w:rsidP="00CA7052">
      <w:pPr>
        <w:pStyle w:val="a0"/>
        <w:numPr>
          <w:ilvl w:val="0"/>
          <w:numId w:val="6"/>
        </w:numPr>
        <w:spacing w:before="0"/>
        <w:ind w:left="1134" w:hanging="357"/>
      </w:pPr>
      <w:r w:rsidRPr="00F77001">
        <w:t>сведения о численности городского и трудоспособного населения в разрезе населенных пунктов;</w:t>
      </w:r>
    </w:p>
    <w:p w14:paraId="625BA09F" w14:textId="77777777" w:rsidR="00F77001" w:rsidRPr="00F77001" w:rsidRDefault="00F77001" w:rsidP="00CA7052">
      <w:pPr>
        <w:pStyle w:val="a0"/>
        <w:numPr>
          <w:ilvl w:val="0"/>
          <w:numId w:val="6"/>
        </w:numPr>
        <w:ind w:left="1134"/>
      </w:pPr>
      <w:r w:rsidRPr="00F77001">
        <w:t>сведения о численности постоянного населения, его естественном и миграционном приросте в разрезе муниципальных образований.</w:t>
      </w:r>
    </w:p>
    <w:p w14:paraId="702DED84" w14:textId="77777777" w:rsidR="00F77001" w:rsidRPr="00F77001" w:rsidRDefault="00F77001" w:rsidP="00CA7052">
      <w:pPr>
        <w:widowControl w:val="0"/>
        <w:numPr>
          <w:ilvl w:val="3"/>
          <w:numId w:val="7"/>
        </w:numPr>
        <w:spacing w:after="0" w:line="240" w:lineRule="auto"/>
        <w:ind w:left="709" w:hanging="283"/>
        <w:contextualSpacing/>
        <w:jc w:val="both"/>
        <w:rPr>
          <w:rFonts w:ascii="Times New Roman" w:eastAsia="Times New Roman" w:hAnsi="Times New Roman" w:cs="Times New Roman"/>
          <w:color w:val="000000"/>
          <w:sz w:val="24"/>
          <w:szCs w:val="20"/>
          <w:lang w:eastAsia="ru-RU"/>
        </w:rPr>
      </w:pPr>
      <w:r w:rsidRPr="00F77001">
        <w:rPr>
          <w:rFonts w:ascii="Times New Roman" w:eastAsia="Times New Roman" w:hAnsi="Times New Roman" w:cs="Times New Roman"/>
          <w:color w:val="000000"/>
          <w:sz w:val="24"/>
          <w:szCs w:val="20"/>
          <w:lang w:eastAsia="ru-RU"/>
        </w:rPr>
        <w:t>Данные, характеризующие экономическое развитие и рынок труда территорий, включая:</w:t>
      </w:r>
    </w:p>
    <w:p w14:paraId="2CFDE787" w14:textId="77777777" w:rsidR="00F77001" w:rsidRPr="00F77001" w:rsidRDefault="00F77001" w:rsidP="00CA7052">
      <w:pPr>
        <w:pStyle w:val="a0"/>
        <w:numPr>
          <w:ilvl w:val="0"/>
          <w:numId w:val="6"/>
        </w:numPr>
        <w:spacing w:before="0"/>
        <w:ind w:left="1134" w:hanging="357"/>
      </w:pPr>
      <w:r w:rsidRPr="00F77001">
        <w:t>сведения о валовом региональном продукте (в том числе, в разрезе видов экономической деятельности);</w:t>
      </w:r>
    </w:p>
    <w:p w14:paraId="23A7E236" w14:textId="77777777" w:rsidR="00F77001" w:rsidRPr="00F77001" w:rsidRDefault="00F77001" w:rsidP="00CA7052">
      <w:pPr>
        <w:pStyle w:val="a0"/>
        <w:numPr>
          <w:ilvl w:val="0"/>
          <w:numId w:val="6"/>
        </w:numPr>
        <w:ind w:left="1134"/>
      </w:pPr>
      <w:r w:rsidRPr="00F77001">
        <w:t>сведения об объеме отгруженных товаров собственного производства, выполненных работ и услуг собственными силами, по видам экономической деятельности (в разрезе муниципальных образований);</w:t>
      </w:r>
    </w:p>
    <w:p w14:paraId="7A9E05FC" w14:textId="77777777" w:rsidR="00F77001" w:rsidRPr="00F77001" w:rsidRDefault="00F77001" w:rsidP="00CA7052">
      <w:pPr>
        <w:pStyle w:val="a0"/>
        <w:numPr>
          <w:ilvl w:val="0"/>
          <w:numId w:val="6"/>
        </w:numPr>
        <w:ind w:left="1134"/>
      </w:pPr>
      <w:r w:rsidRPr="00F77001">
        <w:t>сведения об объеме отгруженных инновационных товаров, работ и услуг организаций по видам экономической деятельности (в разрезе муниципальных образований).</w:t>
      </w:r>
    </w:p>
    <w:p w14:paraId="1B58829E" w14:textId="77777777" w:rsidR="00F77001" w:rsidRPr="00F77001" w:rsidRDefault="00F77001" w:rsidP="00CA7052">
      <w:pPr>
        <w:pStyle w:val="a0"/>
        <w:numPr>
          <w:ilvl w:val="0"/>
          <w:numId w:val="6"/>
        </w:numPr>
        <w:ind w:left="1134"/>
      </w:pPr>
      <w:r w:rsidRPr="00F77001">
        <w:t>сведения о структуре занятости по видам экономической деятельности (в разрезе населённых пунктов);</w:t>
      </w:r>
    </w:p>
    <w:p w14:paraId="2D97BACC" w14:textId="77777777" w:rsidR="00F77001" w:rsidRPr="00F77001" w:rsidRDefault="00F77001" w:rsidP="00CA7052">
      <w:pPr>
        <w:pStyle w:val="a0"/>
        <w:numPr>
          <w:ilvl w:val="0"/>
          <w:numId w:val="6"/>
        </w:numPr>
        <w:ind w:left="1134"/>
      </w:pPr>
      <w:r w:rsidRPr="00F77001">
        <w:t>сведения о средней заработной плате по видам экономической деятельности (в разрезе муниципальных образований);</w:t>
      </w:r>
    </w:p>
    <w:p w14:paraId="30E5DDF5" w14:textId="77777777" w:rsidR="00F77001" w:rsidRPr="00F77001" w:rsidRDefault="00F77001" w:rsidP="00CA7052">
      <w:pPr>
        <w:pStyle w:val="a0"/>
        <w:numPr>
          <w:ilvl w:val="0"/>
          <w:numId w:val="6"/>
        </w:numPr>
        <w:ind w:left="1134"/>
      </w:pPr>
      <w:r w:rsidRPr="00F77001">
        <w:t>сведения о количестве рабочих мест (в разрезе муниципальных образований).</w:t>
      </w:r>
    </w:p>
    <w:p w14:paraId="7D80BC2B" w14:textId="77777777" w:rsidR="00F77001" w:rsidRPr="00F77001" w:rsidRDefault="00F77001" w:rsidP="00CA7052">
      <w:pPr>
        <w:widowControl w:val="0"/>
        <w:numPr>
          <w:ilvl w:val="3"/>
          <w:numId w:val="7"/>
        </w:numPr>
        <w:spacing w:after="0" w:line="240" w:lineRule="auto"/>
        <w:ind w:left="709" w:hanging="283"/>
        <w:contextualSpacing/>
        <w:jc w:val="both"/>
        <w:rPr>
          <w:rFonts w:ascii="Times New Roman" w:eastAsia="Times New Roman" w:hAnsi="Times New Roman" w:cs="Times New Roman"/>
          <w:color w:val="000000"/>
          <w:sz w:val="24"/>
          <w:szCs w:val="20"/>
          <w:lang w:eastAsia="ru-RU"/>
        </w:rPr>
      </w:pPr>
      <w:r w:rsidRPr="00F77001">
        <w:rPr>
          <w:rFonts w:ascii="Times New Roman" w:eastAsia="Times New Roman" w:hAnsi="Times New Roman" w:cs="Times New Roman"/>
          <w:color w:val="000000"/>
          <w:sz w:val="24"/>
          <w:szCs w:val="20"/>
          <w:lang w:eastAsia="ru-RU"/>
        </w:rPr>
        <w:t>Данные, отражающие объемно-пространственные характеристики застройки территорий, включая:</w:t>
      </w:r>
    </w:p>
    <w:p w14:paraId="4EBFB85A" w14:textId="77777777" w:rsidR="00F77001" w:rsidRPr="00F77001" w:rsidRDefault="00F77001" w:rsidP="00CA7052">
      <w:pPr>
        <w:pStyle w:val="a0"/>
        <w:numPr>
          <w:ilvl w:val="0"/>
          <w:numId w:val="6"/>
        </w:numPr>
        <w:spacing w:before="0"/>
        <w:ind w:left="1134" w:hanging="357"/>
      </w:pPr>
      <w:r w:rsidRPr="00F77001">
        <w:t xml:space="preserve">сведения об объектах капитального строительства в виде графических файлов (в формате </w:t>
      </w:r>
      <w:proofErr w:type="spellStart"/>
      <w:r w:rsidRPr="00F77001">
        <w:t>shp</w:t>
      </w:r>
      <w:proofErr w:type="spellEnd"/>
      <w:r w:rsidRPr="00F77001">
        <w:t xml:space="preserve">, </w:t>
      </w:r>
      <w:proofErr w:type="spellStart"/>
      <w:r w:rsidRPr="00F77001">
        <w:t>tab</w:t>
      </w:r>
      <w:proofErr w:type="spellEnd"/>
      <w:r w:rsidRPr="00F77001">
        <w:t xml:space="preserve"> или </w:t>
      </w:r>
      <w:proofErr w:type="spellStart"/>
      <w:r w:rsidRPr="00F77001">
        <w:t>geojson</w:t>
      </w:r>
      <w:proofErr w:type="spellEnd"/>
      <w:r w:rsidRPr="00F77001">
        <w:t>) с указанием характеристик (в том числе, адрес, суммарная поэтажная площадь наземной части здания в габарите наружных стен, общая площадь квартир в жилых зданиях);</w:t>
      </w:r>
    </w:p>
    <w:p w14:paraId="2C1042EB" w14:textId="668A2BA1" w:rsidR="00F77001" w:rsidRPr="00F77001" w:rsidRDefault="00F77001" w:rsidP="00CA7052">
      <w:pPr>
        <w:pStyle w:val="a0"/>
        <w:numPr>
          <w:ilvl w:val="0"/>
          <w:numId w:val="6"/>
        </w:numPr>
        <w:ind w:left="1134"/>
      </w:pPr>
      <w:r w:rsidRPr="00F77001">
        <w:t>данные о количестве построенных и введенных в эксплуатацию зданий за последние 10 лет и их те</w:t>
      </w:r>
      <w:r w:rsidR="00E35D75">
        <w:t>хнико-экономических показателях</w:t>
      </w:r>
      <w:r w:rsidRPr="00F77001">
        <w:t xml:space="preserve"> в разрезе населенных пунктов;</w:t>
      </w:r>
    </w:p>
    <w:p w14:paraId="06E3EC45" w14:textId="25975E9B" w:rsidR="00F77001" w:rsidRPr="00F77001" w:rsidRDefault="00F77001" w:rsidP="00CA7052">
      <w:pPr>
        <w:pStyle w:val="a0"/>
        <w:numPr>
          <w:ilvl w:val="0"/>
          <w:numId w:val="6"/>
        </w:numPr>
        <w:ind w:left="1134"/>
      </w:pPr>
      <w:r w:rsidRPr="00F77001">
        <w:t>перечень выданных разрешений на строительство и на ввод в эксплуатацию объектов капитального строительства различного назначения за последние 10 лет, а также их технико-экономич</w:t>
      </w:r>
      <w:r w:rsidR="00E35D75">
        <w:t>еские показатели</w:t>
      </w:r>
      <w:r w:rsidRPr="00F77001">
        <w:t>;</w:t>
      </w:r>
    </w:p>
    <w:p w14:paraId="70EBBDB3" w14:textId="77777777" w:rsidR="00F77001" w:rsidRPr="00F77001" w:rsidRDefault="00F77001" w:rsidP="00CA7052">
      <w:pPr>
        <w:pStyle w:val="a0"/>
        <w:numPr>
          <w:ilvl w:val="0"/>
          <w:numId w:val="6"/>
        </w:numPr>
        <w:ind w:left="1134"/>
      </w:pPr>
      <w:r w:rsidRPr="00F77001">
        <w:t xml:space="preserve">цифровые </w:t>
      </w:r>
      <w:proofErr w:type="spellStart"/>
      <w:r w:rsidRPr="00F77001">
        <w:t>космоснимки</w:t>
      </w:r>
      <w:proofErr w:type="spellEnd"/>
      <w:r w:rsidRPr="00F77001">
        <w:t xml:space="preserve"> максимально разрешенной точности на территории проектирования;</w:t>
      </w:r>
    </w:p>
    <w:p w14:paraId="1ED9636E" w14:textId="77777777" w:rsidR="00F77001" w:rsidRPr="00F77001" w:rsidRDefault="00F77001" w:rsidP="00CA7052">
      <w:pPr>
        <w:widowControl w:val="0"/>
        <w:numPr>
          <w:ilvl w:val="3"/>
          <w:numId w:val="7"/>
        </w:numPr>
        <w:spacing w:after="0" w:line="240" w:lineRule="auto"/>
        <w:ind w:left="709" w:hanging="283"/>
        <w:contextualSpacing/>
        <w:jc w:val="both"/>
        <w:rPr>
          <w:rFonts w:ascii="Times New Roman" w:eastAsia="Times New Roman" w:hAnsi="Times New Roman" w:cs="Times New Roman"/>
          <w:color w:val="000000"/>
          <w:sz w:val="24"/>
          <w:szCs w:val="20"/>
          <w:lang w:eastAsia="ru-RU"/>
        </w:rPr>
      </w:pPr>
      <w:r w:rsidRPr="00F77001">
        <w:rPr>
          <w:rFonts w:ascii="Times New Roman" w:eastAsia="Times New Roman" w:hAnsi="Times New Roman" w:cs="Times New Roman"/>
          <w:color w:val="000000"/>
          <w:sz w:val="24"/>
          <w:szCs w:val="20"/>
          <w:lang w:eastAsia="ru-RU"/>
        </w:rPr>
        <w:t>Данные, характеризующие транспортную инфраструктуру территорий, включая:</w:t>
      </w:r>
    </w:p>
    <w:p w14:paraId="14C83FEA" w14:textId="77777777" w:rsidR="00F77001" w:rsidRPr="00F77001" w:rsidRDefault="00F77001" w:rsidP="00CA7052">
      <w:pPr>
        <w:pStyle w:val="a0"/>
        <w:numPr>
          <w:ilvl w:val="0"/>
          <w:numId w:val="6"/>
        </w:numPr>
        <w:spacing w:before="0"/>
        <w:ind w:left="1134" w:hanging="357"/>
      </w:pPr>
      <w:r w:rsidRPr="00F77001">
        <w:t>сведения о существующих объектах дорожного хозяйства (в том числе, об интенсивности движения, ширине, числе полос движения);</w:t>
      </w:r>
    </w:p>
    <w:p w14:paraId="6148BC63" w14:textId="77777777" w:rsidR="00F77001" w:rsidRPr="00F77001" w:rsidRDefault="00F77001" w:rsidP="00CA7052">
      <w:pPr>
        <w:pStyle w:val="a0"/>
        <w:numPr>
          <w:ilvl w:val="0"/>
          <w:numId w:val="6"/>
        </w:numPr>
        <w:ind w:left="1134"/>
      </w:pPr>
      <w:r w:rsidRPr="00F77001">
        <w:t>данные геоинформационных систем (в форматах «</w:t>
      </w:r>
      <w:proofErr w:type="spellStart"/>
      <w:r w:rsidRPr="00F77001">
        <w:t>tab</w:t>
      </w:r>
      <w:proofErr w:type="spellEnd"/>
      <w:r w:rsidRPr="00F77001">
        <w:t>» и «</w:t>
      </w:r>
      <w:proofErr w:type="spellStart"/>
      <w:r w:rsidRPr="00F77001">
        <w:t>shp</w:t>
      </w:r>
      <w:proofErr w:type="spellEnd"/>
      <w:r w:rsidRPr="00F77001">
        <w:t>»), содержащие информацию об автомобильных дорогах с разделением по уровням;</w:t>
      </w:r>
    </w:p>
    <w:p w14:paraId="1E5D00D5" w14:textId="3E700DA3" w:rsidR="00885C3E" w:rsidRDefault="00F77001" w:rsidP="00CA7052">
      <w:pPr>
        <w:pStyle w:val="a0"/>
        <w:numPr>
          <w:ilvl w:val="0"/>
          <w:numId w:val="6"/>
        </w:numPr>
        <w:ind w:left="1134"/>
      </w:pPr>
      <w:r w:rsidRPr="00F77001">
        <w:t>сведения о существующих железнодорожных путях.</w:t>
      </w:r>
    </w:p>
    <w:p w14:paraId="45A286D2" w14:textId="3C46DC7D" w:rsidR="00275A38" w:rsidRDefault="00275A38" w:rsidP="0093596B">
      <w:pPr>
        <w:spacing w:line="240" w:lineRule="auto"/>
        <w:ind w:firstLine="709"/>
        <w:jc w:val="both"/>
        <w:rPr>
          <w:rFonts w:ascii="Times New Roman" w:hAnsi="Times New Roman" w:cs="Times New Roman"/>
          <w:sz w:val="24"/>
          <w:szCs w:val="24"/>
        </w:rPr>
      </w:pPr>
    </w:p>
    <w:p w14:paraId="4FFA2BA7" w14:textId="662C829F" w:rsidR="00275A38" w:rsidRPr="00275A38" w:rsidRDefault="00BD14C6" w:rsidP="00275A3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Процесс</w:t>
      </w:r>
      <w:r w:rsidR="00275A38" w:rsidRPr="00275A38">
        <w:rPr>
          <w:rFonts w:ascii="Times New Roman" w:eastAsia="Times New Roman" w:hAnsi="Times New Roman" w:cs="Times New Roman"/>
          <w:sz w:val="24"/>
          <w:szCs w:val="24"/>
          <w:lang w:eastAsia="ru-RU"/>
        </w:rPr>
        <w:t xml:space="preserve"> определения границ ядер агломерации включает следующие действия:</w:t>
      </w:r>
    </w:p>
    <w:p w14:paraId="4B697325" w14:textId="3638D7BE" w:rsidR="00275A38" w:rsidRPr="00BA508B" w:rsidRDefault="00275A38" w:rsidP="00CA7052">
      <w:pPr>
        <w:pStyle w:val="a0"/>
        <w:numPr>
          <w:ilvl w:val="0"/>
          <w:numId w:val="6"/>
        </w:numPr>
        <w:ind w:left="1134"/>
      </w:pPr>
      <w:r>
        <w:t>О</w:t>
      </w:r>
      <w:r w:rsidRPr="00BA508B">
        <w:t>пределение областей потенциальног</w:t>
      </w:r>
      <w:r>
        <w:t>о расположения ядра агломерации.</w:t>
      </w:r>
    </w:p>
    <w:p w14:paraId="2773253D" w14:textId="08F84569" w:rsidR="00275A38" w:rsidRPr="00BA508B" w:rsidRDefault="00275A38" w:rsidP="00CA7052">
      <w:pPr>
        <w:pStyle w:val="a0"/>
        <w:numPr>
          <w:ilvl w:val="0"/>
          <w:numId w:val="6"/>
        </w:numPr>
        <w:ind w:left="1134"/>
      </w:pPr>
      <w:r>
        <w:t>О</w:t>
      </w:r>
      <w:r w:rsidRPr="00BA508B">
        <w:t>пределение территорий с высокой концентрацией населения и застройки;</w:t>
      </w:r>
    </w:p>
    <w:p w14:paraId="076863FD" w14:textId="7B0226DE" w:rsidR="00275A38" w:rsidRPr="00BA508B" w:rsidRDefault="00275A38" w:rsidP="00CA7052">
      <w:pPr>
        <w:pStyle w:val="a0"/>
        <w:numPr>
          <w:ilvl w:val="0"/>
          <w:numId w:val="6"/>
        </w:numPr>
        <w:ind w:left="1134"/>
      </w:pPr>
      <w:r>
        <w:t>О</w:t>
      </w:r>
      <w:r w:rsidRPr="00BA508B">
        <w:t>пределение территорий, смежных с территориями, имеющими высокую концентрацию населения и застройки;</w:t>
      </w:r>
    </w:p>
    <w:p w14:paraId="4AD097AF" w14:textId="58AF5008" w:rsidR="00275A38" w:rsidRPr="00BA508B" w:rsidRDefault="00275A38" w:rsidP="00CA7052">
      <w:pPr>
        <w:pStyle w:val="a0"/>
        <w:numPr>
          <w:ilvl w:val="0"/>
          <w:numId w:val="6"/>
        </w:numPr>
        <w:ind w:left="1134"/>
      </w:pPr>
      <w:r>
        <w:t>П</w:t>
      </w:r>
      <w:r w:rsidRPr="00BA508B">
        <w:t xml:space="preserve">остроение окончательного контура границ ядра агломерации. </w:t>
      </w:r>
    </w:p>
    <w:p w14:paraId="3F57E5F2" w14:textId="77777777" w:rsidR="00275A38" w:rsidRPr="00D840A2" w:rsidRDefault="00275A38" w:rsidP="00D840A2">
      <w:pPr>
        <w:widowControl w:val="0"/>
        <w:spacing w:after="0" w:line="240" w:lineRule="auto"/>
        <w:ind w:firstLine="709"/>
        <w:jc w:val="both"/>
        <w:rPr>
          <w:rFonts w:ascii="Times New Roman" w:eastAsia="Times New Roman" w:hAnsi="Times New Roman" w:cs="Times New Roman"/>
          <w:sz w:val="24"/>
          <w:szCs w:val="24"/>
          <w:lang w:eastAsia="ru-RU"/>
        </w:rPr>
      </w:pPr>
    </w:p>
    <w:p w14:paraId="5291C51E" w14:textId="3CFF3393" w:rsidR="00885C3E" w:rsidRPr="00275A38" w:rsidRDefault="00275A38" w:rsidP="00275A38">
      <w:pPr>
        <w:widowControl w:val="0"/>
        <w:spacing w:after="0" w:line="240" w:lineRule="auto"/>
        <w:ind w:firstLine="709"/>
        <w:jc w:val="both"/>
        <w:rPr>
          <w:rFonts w:ascii="Times New Roman" w:eastAsia="Times New Roman" w:hAnsi="Times New Roman" w:cs="Times New Roman"/>
          <w:sz w:val="24"/>
          <w:szCs w:val="24"/>
          <w:lang w:eastAsia="ru-RU"/>
        </w:rPr>
      </w:pPr>
      <w:r w:rsidRPr="00275A38">
        <w:rPr>
          <w:rFonts w:ascii="Times New Roman" w:eastAsia="Times New Roman" w:hAnsi="Times New Roman" w:cs="Times New Roman"/>
          <w:sz w:val="24"/>
          <w:szCs w:val="24"/>
          <w:lang w:eastAsia="ru-RU"/>
        </w:rPr>
        <w:t>При определении областей потенциального расположения ядер выполняются следующие действия:</w:t>
      </w:r>
    </w:p>
    <w:p w14:paraId="442A2D54" w14:textId="152837F8" w:rsidR="00AB43CA" w:rsidRPr="004807F9" w:rsidRDefault="00CA7052" w:rsidP="00CA7052">
      <w:pPr>
        <w:widowControl w:val="0"/>
        <w:numPr>
          <w:ilvl w:val="3"/>
          <w:numId w:val="8"/>
        </w:numPr>
        <w:spacing w:after="0" w:line="240" w:lineRule="auto"/>
        <w:ind w:left="709"/>
        <w:contextualSpacing/>
        <w:jc w:val="both"/>
        <w:rPr>
          <w:rFonts w:ascii="Times New Roman" w:eastAsia="Times New Roman" w:hAnsi="Times New Roman" w:cs="Times New Roman"/>
          <w:color w:val="000000"/>
          <w:sz w:val="24"/>
          <w:szCs w:val="20"/>
          <w:lang w:eastAsia="ru-RU"/>
        </w:rPr>
      </w:pPr>
      <w:r w:rsidRPr="004807F9">
        <w:rPr>
          <w:rFonts w:ascii="Times New Roman" w:eastAsia="Times New Roman" w:hAnsi="Times New Roman" w:cs="Times New Roman"/>
          <w:color w:val="000000"/>
          <w:sz w:val="24"/>
          <w:szCs w:val="20"/>
          <w:lang w:eastAsia="ru-RU"/>
        </w:rPr>
        <w:t>Оценка факторов установления границ ядер в соответствии с административным подходом (</w:t>
      </w:r>
      <w:r w:rsidR="004807F9" w:rsidRPr="004807F9">
        <w:rPr>
          <w:rFonts w:ascii="Times New Roman" w:eastAsia="Times New Roman" w:hAnsi="Times New Roman" w:cs="Times New Roman"/>
          <w:color w:val="000000"/>
          <w:sz w:val="24"/>
          <w:szCs w:val="20"/>
          <w:lang w:eastAsia="ru-RU"/>
        </w:rPr>
        <w:t>в границах городских округов, муниципальных округов, поселений</w:t>
      </w:r>
      <w:r w:rsidRPr="004807F9">
        <w:rPr>
          <w:rFonts w:ascii="Times New Roman" w:eastAsia="Times New Roman" w:hAnsi="Times New Roman" w:cs="Times New Roman"/>
          <w:color w:val="000000"/>
          <w:sz w:val="24"/>
          <w:szCs w:val="20"/>
          <w:lang w:eastAsia="ru-RU"/>
        </w:rPr>
        <w:t>).</w:t>
      </w:r>
    </w:p>
    <w:p w14:paraId="06F0808C" w14:textId="1EFD3357" w:rsidR="004807F9" w:rsidRDefault="004807F9" w:rsidP="004807F9">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Факторами </w:t>
      </w:r>
      <w:r w:rsidRPr="00275A38">
        <w:rPr>
          <w:rFonts w:ascii="Times New Roman" w:hAnsi="Times New Roman" w:cs="Times New Roman"/>
          <w:sz w:val="24"/>
          <w:szCs w:val="24"/>
        </w:rPr>
        <w:t>установления границ ядер</w:t>
      </w:r>
      <w:r>
        <w:rPr>
          <w:rFonts w:ascii="Times New Roman" w:hAnsi="Times New Roman" w:cs="Times New Roman"/>
          <w:sz w:val="24"/>
          <w:szCs w:val="24"/>
        </w:rPr>
        <w:t>, применяемыми для определения потенциального расположения ядер и рассчитываемыми применительно к указанным муниципальным образованиям, являются:</w:t>
      </w:r>
    </w:p>
    <w:p w14:paraId="53801FB9" w14:textId="09B7F189" w:rsidR="004807F9" w:rsidRPr="00275A38" w:rsidRDefault="009D27D1" w:rsidP="00CA7052">
      <w:pPr>
        <w:pStyle w:val="a0"/>
        <w:numPr>
          <w:ilvl w:val="0"/>
          <w:numId w:val="6"/>
        </w:numPr>
        <w:spacing w:before="0"/>
        <w:ind w:left="1134"/>
        <w:contextualSpacing w:val="0"/>
      </w:pPr>
      <w:r>
        <w:t>ч</w:t>
      </w:r>
      <w:r w:rsidR="004807F9" w:rsidRPr="00275A38">
        <w:t>исленность населения в ядре (или ядрах), чел.</w:t>
      </w:r>
      <w:r w:rsidR="00F07B57">
        <w:t>;</w:t>
      </w:r>
    </w:p>
    <w:p w14:paraId="754DE421" w14:textId="1F25E2C8" w:rsidR="004807F9" w:rsidRPr="00275A38" w:rsidRDefault="009D27D1" w:rsidP="00CA7052">
      <w:pPr>
        <w:pStyle w:val="a0"/>
        <w:numPr>
          <w:ilvl w:val="0"/>
          <w:numId w:val="6"/>
        </w:numPr>
        <w:spacing w:before="0"/>
        <w:ind w:left="1134"/>
        <w:contextualSpacing w:val="0"/>
      </w:pPr>
      <w:r>
        <w:t>д</w:t>
      </w:r>
      <w:r w:rsidR="004807F9" w:rsidRPr="00275A38">
        <w:t>оля городского населения в общей численности населения, %</w:t>
      </w:r>
      <w:r w:rsidR="00F07B57">
        <w:t>;</w:t>
      </w:r>
    </w:p>
    <w:p w14:paraId="4835C3B8" w14:textId="7E6E9AAA" w:rsidR="004807F9" w:rsidRPr="00275A38" w:rsidRDefault="009D27D1" w:rsidP="00CA7052">
      <w:pPr>
        <w:pStyle w:val="a0"/>
        <w:numPr>
          <w:ilvl w:val="0"/>
          <w:numId w:val="6"/>
        </w:numPr>
        <w:spacing w:before="0"/>
        <w:ind w:left="1134"/>
        <w:contextualSpacing w:val="0"/>
      </w:pPr>
      <w:r>
        <w:t>в</w:t>
      </w:r>
      <w:r w:rsidR="004807F9" w:rsidRPr="00275A38">
        <w:t>аловой региональный продукт в расчете на муниципальное образование, руб.</w:t>
      </w:r>
      <w:r w:rsidR="00F07B57">
        <w:t>;</w:t>
      </w:r>
    </w:p>
    <w:p w14:paraId="51A23BE4" w14:textId="0DCCCE5C" w:rsidR="004807F9" w:rsidRPr="00275A38" w:rsidRDefault="009D27D1" w:rsidP="00CA7052">
      <w:pPr>
        <w:pStyle w:val="a0"/>
        <w:numPr>
          <w:ilvl w:val="0"/>
          <w:numId w:val="6"/>
        </w:numPr>
        <w:spacing w:before="0"/>
        <w:ind w:left="1134"/>
        <w:contextualSpacing w:val="0"/>
      </w:pPr>
      <w:r>
        <w:t>к</w:t>
      </w:r>
      <w:r w:rsidR="004807F9" w:rsidRPr="00275A38">
        <w:t>оличество рабочих мест, мест</w:t>
      </w:r>
      <w:r w:rsidR="00F07B57">
        <w:t>;</w:t>
      </w:r>
    </w:p>
    <w:p w14:paraId="57E06FB2" w14:textId="73256689" w:rsidR="004807F9" w:rsidRPr="00275A38" w:rsidRDefault="009D27D1" w:rsidP="00CA7052">
      <w:pPr>
        <w:pStyle w:val="a0"/>
        <w:numPr>
          <w:ilvl w:val="0"/>
          <w:numId w:val="6"/>
        </w:numPr>
        <w:spacing w:before="0"/>
        <w:ind w:left="1134"/>
        <w:contextualSpacing w:val="0"/>
      </w:pPr>
      <w:r>
        <w:t>о</w:t>
      </w:r>
      <w:r w:rsidR="004807F9" w:rsidRPr="00275A38">
        <w:t>тношение количества рабочих мест к численности трудоспособного населения, %</w:t>
      </w:r>
      <w:r w:rsidR="00F07B57">
        <w:t>;</w:t>
      </w:r>
    </w:p>
    <w:p w14:paraId="5829DFA5" w14:textId="03ECA366" w:rsidR="004807F9" w:rsidRPr="00275A38" w:rsidRDefault="009D27D1" w:rsidP="00CA7052">
      <w:pPr>
        <w:pStyle w:val="a0"/>
        <w:numPr>
          <w:ilvl w:val="0"/>
          <w:numId w:val="6"/>
        </w:numPr>
        <w:ind w:left="1134"/>
      </w:pPr>
      <w:r>
        <w:t>с</w:t>
      </w:r>
      <w:r w:rsidR="004807F9" w:rsidRPr="00275A38">
        <w:t>редняя заработная плата, руб. на 1 работника</w:t>
      </w:r>
      <w:r w:rsidR="00F07B57">
        <w:t>;</w:t>
      </w:r>
    </w:p>
    <w:p w14:paraId="5975B0EE" w14:textId="1DA2FD20" w:rsidR="004807F9" w:rsidRPr="00275A38" w:rsidRDefault="009D27D1" w:rsidP="00CA7052">
      <w:pPr>
        <w:pStyle w:val="a0"/>
        <w:numPr>
          <w:ilvl w:val="0"/>
          <w:numId w:val="6"/>
        </w:numPr>
        <w:ind w:left="1134"/>
      </w:pPr>
      <w:r>
        <w:t>д</w:t>
      </w:r>
      <w:r w:rsidR="004807F9" w:rsidRPr="00275A38">
        <w:t>оля численности занятых в несельскохозяйственном производстве в общей численности занятых, %</w:t>
      </w:r>
      <w:r w:rsidR="004807F9">
        <w:t>.</w:t>
      </w:r>
    </w:p>
    <w:p w14:paraId="42F7D63F" w14:textId="0624FBB6" w:rsidR="004807F9" w:rsidRDefault="004807F9" w:rsidP="004807F9">
      <w:pPr>
        <w:pStyle w:val="a0"/>
        <w:numPr>
          <w:ilvl w:val="0"/>
          <w:numId w:val="0"/>
        </w:numPr>
        <w:ind w:left="1287" w:hanging="360"/>
      </w:pPr>
    </w:p>
    <w:p w14:paraId="2119CCF4" w14:textId="1FDF264F" w:rsidR="00AB43CA" w:rsidRPr="004807F9" w:rsidRDefault="00CA7052" w:rsidP="00CA7052">
      <w:pPr>
        <w:widowControl w:val="0"/>
        <w:numPr>
          <w:ilvl w:val="3"/>
          <w:numId w:val="8"/>
        </w:numPr>
        <w:spacing w:after="0" w:line="240" w:lineRule="auto"/>
        <w:ind w:left="709"/>
        <w:contextualSpacing/>
        <w:jc w:val="both"/>
        <w:rPr>
          <w:rFonts w:ascii="Times New Roman" w:eastAsia="Times New Roman" w:hAnsi="Times New Roman" w:cs="Times New Roman"/>
          <w:color w:val="000000"/>
          <w:sz w:val="24"/>
          <w:szCs w:val="20"/>
          <w:lang w:eastAsia="ru-RU"/>
        </w:rPr>
      </w:pPr>
      <w:r w:rsidRPr="004807F9">
        <w:rPr>
          <w:rFonts w:ascii="Times New Roman" w:eastAsia="Times New Roman" w:hAnsi="Times New Roman" w:cs="Times New Roman"/>
          <w:color w:val="000000"/>
          <w:sz w:val="24"/>
          <w:szCs w:val="20"/>
          <w:lang w:eastAsia="ru-RU"/>
        </w:rPr>
        <w:t xml:space="preserve">Сопоставление величины перечисленных показателей с установленными нормативными ограничениями (со средними значениями для </w:t>
      </w:r>
      <w:r w:rsidR="004807F9" w:rsidRPr="004807F9">
        <w:rPr>
          <w:rFonts w:ascii="Times New Roman" w:eastAsia="Times New Roman" w:hAnsi="Times New Roman" w:cs="Times New Roman"/>
          <w:color w:val="000000"/>
          <w:sz w:val="24"/>
          <w:szCs w:val="20"/>
          <w:lang w:eastAsia="ru-RU"/>
        </w:rPr>
        <w:t>муниципальных образований в</w:t>
      </w:r>
      <w:r w:rsidRPr="004807F9">
        <w:rPr>
          <w:rFonts w:ascii="Times New Roman" w:eastAsia="Times New Roman" w:hAnsi="Times New Roman" w:cs="Times New Roman"/>
          <w:color w:val="000000"/>
          <w:sz w:val="24"/>
          <w:szCs w:val="20"/>
          <w:lang w:eastAsia="ru-RU"/>
        </w:rPr>
        <w:t xml:space="preserve"> субъект</w:t>
      </w:r>
      <w:r w:rsidR="004807F9" w:rsidRPr="004807F9">
        <w:rPr>
          <w:rFonts w:ascii="Times New Roman" w:eastAsia="Times New Roman" w:hAnsi="Times New Roman" w:cs="Times New Roman"/>
          <w:color w:val="000000"/>
          <w:sz w:val="24"/>
          <w:szCs w:val="20"/>
          <w:lang w:eastAsia="ru-RU"/>
        </w:rPr>
        <w:t>е</w:t>
      </w:r>
      <w:r w:rsidRPr="004807F9">
        <w:rPr>
          <w:rFonts w:ascii="Times New Roman" w:eastAsia="Times New Roman" w:hAnsi="Times New Roman" w:cs="Times New Roman"/>
          <w:color w:val="000000"/>
          <w:sz w:val="24"/>
          <w:szCs w:val="20"/>
          <w:lang w:eastAsia="ru-RU"/>
        </w:rPr>
        <w:t xml:space="preserve"> Российской Феде</w:t>
      </w:r>
      <w:r w:rsidR="004807F9" w:rsidRPr="004807F9">
        <w:rPr>
          <w:rFonts w:ascii="Times New Roman" w:eastAsia="Times New Roman" w:hAnsi="Times New Roman" w:cs="Times New Roman"/>
          <w:color w:val="000000"/>
          <w:sz w:val="24"/>
          <w:szCs w:val="20"/>
          <w:lang w:eastAsia="ru-RU"/>
        </w:rPr>
        <w:t>рации).</w:t>
      </w:r>
    </w:p>
    <w:p w14:paraId="75D87385" w14:textId="77777777" w:rsidR="00AB43CA" w:rsidRPr="004807F9" w:rsidRDefault="00CA7052" w:rsidP="00CA7052">
      <w:pPr>
        <w:widowControl w:val="0"/>
        <w:numPr>
          <w:ilvl w:val="3"/>
          <w:numId w:val="8"/>
        </w:numPr>
        <w:spacing w:after="0" w:line="240" w:lineRule="auto"/>
        <w:ind w:left="709"/>
        <w:contextualSpacing/>
        <w:jc w:val="both"/>
        <w:rPr>
          <w:rFonts w:ascii="Times New Roman" w:eastAsia="Times New Roman" w:hAnsi="Times New Roman" w:cs="Times New Roman"/>
          <w:color w:val="000000"/>
          <w:sz w:val="24"/>
          <w:szCs w:val="20"/>
          <w:lang w:eastAsia="ru-RU"/>
        </w:rPr>
      </w:pPr>
      <w:r w:rsidRPr="004807F9">
        <w:rPr>
          <w:rFonts w:ascii="Times New Roman" w:eastAsia="Times New Roman" w:hAnsi="Times New Roman" w:cs="Times New Roman"/>
          <w:color w:val="000000"/>
          <w:sz w:val="24"/>
          <w:szCs w:val="20"/>
          <w:lang w:eastAsia="ru-RU"/>
        </w:rPr>
        <w:t>Выбор муниципальных образований, в границах которых могут располагаться ядра. При этом в первую очередь к территориям потенциального расположения ядер относятся те муниципальные образования, для которых наибольшее количество указанных показателей прошли проверку по заданным условиям.</w:t>
      </w:r>
    </w:p>
    <w:p w14:paraId="256A6BFD" w14:textId="0DFD1DF3" w:rsidR="00275A38" w:rsidRDefault="00275A38" w:rsidP="0093596B">
      <w:pPr>
        <w:spacing w:line="240" w:lineRule="auto"/>
        <w:ind w:firstLine="709"/>
        <w:jc w:val="both"/>
        <w:rPr>
          <w:rFonts w:ascii="Times New Roman" w:hAnsi="Times New Roman" w:cs="Times New Roman"/>
          <w:sz w:val="24"/>
          <w:szCs w:val="24"/>
        </w:rPr>
      </w:pPr>
    </w:p>
    <w:p w14:paraId="192307E7" w14:textId="2A2AE35F" w:rsidR="001B2A67" w:rsidRPr="001B2A67" w:rsidRDefault="001B2A67" w:rsidP="001B2A67">
      <w:pPr>
        <w:widowControl w:val="0"/>
        <w:spacing w:after="0" w:line="240" w:lineRule="auto"/>
        <w:ind w:firstLine="709"/>
        <w:jc w:val="both"/>
        <w:rPr>
          <w:rFonts w:ascii="Times New Roman" w:eastAsia="Times New Roman" w:hAnsi="Times New Roman" w:cs="Times New Roman"/>
          <w:sz w:val="24"/>
          <w:szCs w:val="24"/>
          <w:lang w:eastAsia="ru-RU"/>
        </w:rPr>
      </w:pPr>
      <w:r w:rsidRPr="001B2A67">
        <w:rPr>
          <w:rFonts w:ascii="Times New Roman" w:eastAsia="Times New Roman" w:hAnsi="Times New Roman" w:cs="Times New Roman"/>
          <w:sz w:val="24"/>
          <w:szCs w:val="24"/>
          <w:lang w:eastAsia="ru-RU"/>
        </w:rPr>
        <w:t>При определении территорий с высокой концентрацией населения и застройки выполняются следующие действия:</w:t>
      </w:r>
    </w:p>
    <w:p w14:paraId="6FF2F8B7" w14:textId="1F44D1B4" w:rsidR="001B2A67" w:rsidRPr="001B2A67" w:rsidRDefault="001B2A67" w:rsidP="00CA7052">
      <w:pPr>
        <w:widowControl w:val="0"/>
        <w:numPr>
          <w:ilvl w:val="3"/>
          <w:numId w:val="9"/>
        </w:numPr>
        <w:spacing w:after="0" w:line="240" w:lineRule="auto"/>
        <w:ind w:left="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1B2A67">
        <w:rPr>
          <w:rFonts w:ascii="Times New Roman" w:eastAsia="Times New Roman" w:hAnsi="Times New Roman" w:cs="Times New Roman"/>
          <w:color w:val="000000"/>
          <w:sz w:val="24"/>
          <w:szCs w:val="24"/>
          <w:lang w:eastAsia="ru-RU"/>
        </w:rPr>
        <w:t>азделение территории субъекта Российской Федерации на минимальные расчетные единицы (</w:t>
      </w:r>
      <w:r>
        <w:rPr>
          <w:rFonts w:ascii="Times New Roman" w:eastAsia="Times New Roman" w:hAnsi="Times New Roman" w:cs="Times New Roman"/>
          <w:color w:val="000000"/>
          <w:sz w:val="24"/>
          <w:szCs w:val="24"/>
          <w:lang w:eastAsia="ru-RU"/>
        </w:rPr>
        <w:t xml:space="preserve">далее также – </w:t>
      </w:r>
      <w:r w:rsidRPr="001B2A67">
        <w:rPr>
          <w:rFonts w:ascii="Times New Roman" w:eastAsia="Times New Roman" w:hAnsi="Times New Roman" w:cs="Times New Roman"/>
          <w:color w:val="000000"/>
          <w:sz w:val="24"/>
          <w:szCs w:val="24"/>
          <w:lang w:eastAsia="ru-RU"/>
        </w:rPr>
        <w:t xml:space="preserve">МРЕ) – формирование сетки с ячейками-блоками (площадь каждой МРЕ принимается равной одному квадратному километру (размеры МРЕ: 1 х 1 км)); </w:t>
      </w:r>
    </w:p>
    <w:p w14:paraId="573C6F7A" w14:textId="5DFE4240" w:rsidR="001B2A67" w:rsidRPr="001B2A67" w:rsidRDefault="001B2A67" w:rsidP="00CA7052">
      <w:pPr>
        <w:widowControl w:val="0"/>
        <w:numPr>
          <w:ilvl w:val="3"/>
          <w:numId w:val="9"/>
        </w:num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О</w:t>
      </w:r>
      <w:r w:rsidRPr="001B2A67">
        <w:rPr>
          <w:rFonts w:ascii="Times New Roman" w:hAnsi="Times New Roman" w:cs="Times New Roman"/>
          <w:sz w:val="24"/>
          <w:szCs w:val="24"/>
        </w:rPr>
        <w:t xml:space="preserve">ценка факторов установления границ ядра (плотность населения (чел./км²) и плотность </w:t>
      </w:r>
      <w:r w:rsidRPr="001B2A67">
        <w:rPr>
          <w:rFonts w:ascii="Times New Roman" w:eastAsia="Times New Roman" w:hAnsi="Times New Roman" w:cs="Times New Roman"/>
          <w:color w:val="000000"/>
          <w:sz w:val="24"/>
          <w:szCs w:val="24"/>
          <w:lang w:eastAsia="ru-RU"/>
        </w:rPr>
        <w:t>застройки</w:t>
      </w:r>
      <w:r w:rsidRPr="001B2A67">
        <w:rPr>
          <w:rFonts w:ascii="Times New Roman" w:hAnsi="Times New Roman" w:cs="Times New Roman"/>
          <w:sz w:val="24"/>
          <w:szCs w:val="24"/>
        </w:rPr>
        <w:t xml:space="preserve"> (тыс. м² суммарной поэтажной площади всех зданий/км²)) для каждой МРЕ;</w:t>
      </w:r>
    </w:p>
    <w:p w14:paraId="448D83D8" w14:textId="047739F5" w:rsidR="001B2A67" w:rsidRPr="001B2A67" w:rsidRDefault="001B2A67" w:rsidP="00CA7052">
      <w:pPr>
        <w:widowControl w:val="0"/>
        <w:numPr>
          <w:ilvl w:val="3"/>
          <w:numId w:val="9"/>
        </w:num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О</w:t>
      </w:r>
      <w:r w:rsidRPr="001B2A67">
        <w:rPr>
          <w:rFonts w:ascii="Times New Roman" w:hAnsi="Times New Roman" w:cs="Times New Roman"/>
          <w:sz w:val="24"/>
          <w:szCs w:val="24"/>
        </w:rPr>
        <w:t>бъединение смежных МРЕ, по которым значение указанных показателей не выходит за пределы установленных нормативных значений (плотность населения – более 1000 чел./км², плотность застройки – более 250 тыс. м²/км²), в единое скопление МРЕ.</w:t>
      </w:r>
    </w:p>
    <w:p w14:paraId="703AC3C1" w14:textId="0D55C9FC" w:rsidR="00275A38" w:rsidRDefault="00275A38" w:rsidP="00275A38">
      <w:pPr>
        <w:spacing w:line="240" w:lineRule="auto"/>
        <w:ind w:firstLine="709"/>
        <w:jc w:val="both"/>
        <w:rPr>
          <w:rFonts w:ascii="Times New Roman" w:hAnsi="Times New Roman" w:cs="Times New Roman"/>
          <w:sz w:val="24"/>
          <w:szCs w:val="24"/>
        </w:rPr>
      </w:pPr>
    </w:p>
    <w:p w14:paraId="3B2B7012" w14:textId="73903538" w:rsidR="00C66666" w:rsidRPr="00C66666" w:rsidRDefault="00C66666" w:rsidP="00C66666">
      <w:pPr>
        <w:widowControl w:val="0"/>
        <w:spacing w:after="0" w:line="240" w:lineRule="auto"/>
        <w:ind w:firstLine="709"/>
        <w:jc w:val="both"/>
        <w:rPr>
          <w:rFonts w:ascii="Times New Roman" w:eastAsia="Times New Roman" w:hAnsi="Times New Roman" w:cs="Times New Roman"/>
          <w:sz w:val="24"/>
          <w:szCs w:val="24"/>
          <w:lang w:eastAsia="ru-RU"/>
        </w:rPr>
      </w:pPr>
      <w:r w:rsidRPr="00C66666">
        <w:rPr>
          <w:rFonts w:ascii="Times New Roman" w:eastAsia="Times New Roman" w:hAnsi="Times New Roman" w:cs="Times New Roman"/>
          <w:sz w:val="24"/>
          <w:szCs w:val="24"/>
          <w:lang w:eastAsia="ru-RU"/>
        </w:rPr>
        <w:t>При определении территорий, смежных с территориями, имеющими высокую концентрацию населения и застройки,</w:t>
      </w:r>
      <w:r>
        <w:rPr>
          <w:rFonts w:ascii="Times New Roman" w:eastAsia="Times New Roman" w:hAnsi="Times New Roman" w:cs="Times New Roman"/>
          <w:sz w:val="24"/>
          <w:szCs w:val="24"/>
          <w:lang w:eastAsia="ru-RU"/>
        </w:rPr>
        <w:t xml:space="preserve"> выполняются следующие действия:</w:t>
      </w:r>
    </w:p>
    <w:p w14:paraId="0C773351" w14:textId="3B5159BC" w:rsidR="00C66666" w:rsidRPr="00165F0B" w:rsidRDefault="00C66666" w:rsidP="00CA7052">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165F0B">
        <w:rPr>
          <w:rFonts w:ascii="Times New Roman" w:eastAsia="Times New Roman" w:hAnsi="Times New Roman" w:cs="Times New Roman"/>
          <w:color w:val="000000"/>
          <w:sz w:val="24"/>
          <w:szCs w:val="24"/>
          <w:lang w:eastAsia="ru-RU"/>
        </w:rPr>
        <w:t>Присоединение к полученным скоплениям МРЕ смежных МРЕ при условии выполнения правила большинства (если хотя бы 5 из 8 МРЕ, смежных к рассматриваемой МРЕ, принадлежат к одному и тому же скоплению, то эта МРЕ присоединяется к этому скоплению</w:t>
      </w:r>
      <w:r w:rsidR="00165F0B" w:rsidRPr="00165F0B">
        <w:rPr>
          <w:rFonts w:ascii="Times New Roman" w:eastAsia="Times New Roman" w:hAnsi="Times New Roman" w:cs="Times New Roman"/>
          <w:color w:val="000000"/>
          <w:sz w:val="24"/>
          <w:szCs w:val="24"/>
          <w:lang w:eastAsia="ru-RU"/>
        </w:rPr>
        <w:t>).</w:t>
      </w:r>
      <w:r w:rsidRPr="00165F0B">
        <w:rPr>
          <w:rFonts w:ascii="Times New Roman" w:eastAsia="Times New Roman" w:hAnsi="Times New Roman" w:cs="Times New Roman"/>
          <w:color w:val="000000"/>
          <w:sz w:val="24"/>
          <w:szCs w:val="24"/>
          <w:lang w:eastAsia="ru-RU"/>
        </w:rPr>
        <w:t xml:space="preserve"> При этом всё скопление в целом должно продолжать соответствовать установленным нормативным </w:t>
      </w:r>
      <w:r w:rsidR="00165F0B" w:rsidRPr="00165F0B">
        <w:rPr>
          <w:rFonts w:ascii="Times New Roman" w:eastAsia="Times New Roman" w:hAnsi="Times New Roman" w:cs="Times New Roman"/>
          <w:color w:val="000000"/>
          <w:sz w:val="24"/>
          <w:szCs w:val="24"/>
          <w:lang w:eastAsia="ru-RU"/>
        </w:rPr>
        <w:t>значениям для факторов</w:t>
      </w:r>
      <w:r w:rsidR="00165F0B">
        <w:rPr>
          <w:rFonts w:ascii="Times New Roman" w:eastAsia="Times New Roman" w:hAnsi="Times New Roman" w:cs="Times New Roman"/>
          <w:color w:val="000000"/>
          <w:sz w:val="24"/>
          <w:szCs w:val="24"/>
          <w:lang w:eastAsia="ru-RU"/>
        </w:rPr>
        <w:t xml:space="preserve"> (нормативным ограничениям)</w:t>
      </w:r>
      <w:r w:rsidRPr="00165F0B">
        <w:rPr>
          <w:rFonts w:ascii="Times New Roman" w:eastAsia="Times New Roman" w:hAnsi="Times New Roman" w:cs="Times New Roman"/>
          <w:color w:val="000000"/>
          <w:sz w:val="24"/>
          <w:szCs w:val="24"/>
          <w:lang w:eastAsia="ru-RU"/>
        </w:rPr>
        <w:t>.</w:t>
      </w:r>
    </w:p>
    <w:p w14:paraId="53F8568F" w14:textId="77777777" w:rsidR="00C66666" w:rsidRPr="00165F0B" w:rsidRDefault="00C66666" w:rsidP="00CA7052">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165F0B">
        <w:rPr>
          <w:rFonts w:ascii="Times New Roman" w:eastAsia="Times New Roman" w:hAnsi="Times New Roman" w:cs="Times New Roman"/>
          <w:color w:val="000000"/>
          <w:sz w:val="24"/>
          <w:szCs w:val="24"/>
          <w:lang w:eastAsia="ru-RU"/>
        </w:rPr>
        <w:t xml:space="preserve">Итерационное присоединение к скоплениям МРЕ дополнительных МРЕ, по которым значение плотности населения и плотность застройки составляет не менее половины </w:t>
      </w:r>
      <w:r w:rsidRPr="00165F0B">
        <w:rPr>
          <w:rFonts w:ascii="Times New Roman" w:eastAsia="Times New Roman" w:hAnsi="Times New Roman" w:cs="Times New Roman"/>
          <w:color w:val="000000"/>
          <w:sz w:val="24"/>
          <w:szCs w:val="24"/>
          <w:lang w:eastAsia="ru-RU"/>
        </w:rPr>
        <w:lastRenderedPageBreak/>
        <w:t>от установленных нормативных значений, до тех пор, пока рассматриваемое скопление МРЕ продолжает соответствовать установленным нормативным ограничениям.</w:t>
      </w:r>
    </w:p>
    <w:p w14:paraId="791D8543" w14:textId="77777777" w:rsidR="00C66666" w:rsidRPr="00165F0B" w:rsidRDefault="00C66666" w:rsidP="00CA7052">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165F0B">
        <w:rPr>
          <w:rFonts w:ascii="Times New Roman" w:eastAsia="Times New Roman" w:hAnsi="Times New Roman" w:cs="Times New Roman"/>
          <w:color w:val="000000"/>
          <w:sz w:val="24"/>
          <w:szCs w:val="24"/>
          <w:lang w:eastAsia="ru-RU"/>
        </w:rPr>
        <w:t>Скопления МРЕ, суммарная численность населения в которых не превышает 10000 человек, исключаются из дальнейшего рассмотрения.</w:t>
      </w:r>
    </w:p>
    <w:p w14:paraId="7C8E48F5" w14:textId="77777777" w:rsidR="00C66666" w:rsidRPr="00165F0B" w:rsidRDefault="00C66666" w:rsidP="00CA7052">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165F0B">
        <w:rPr>
          <w:rFonts w:ascii="Times New Roman" w:eastAsia="Times New Roman" w:hAnsi="Times New Roman" w:cs="Times New Roman"/>
          <w:color w:val="000000"/>
          <w:sz w:val="24"/>
          <w:szCs w:val="24"/>
          <w:lang w:eastAsia="ru-RU"/>
        </w:rPr>
        <w:t>Объединение несмежных скоплений МРЕ, расстояние между границами которых составляет не более 2 км. Расстояние может быть увеличено до 5 км при условии наличия между скоплениями территорий, которые невозможно застроить (мосты, плотины, городские парки, кладбища, территории аэропортов и т.п.).</w:t>
      </w:r>
    </w:p>
    <w:p w14:paraId="5304F21A" w14:textId="77777777" w:rsidR="00526A04" w:rsidRDefault="00C66666" w:rsidP="00370D57">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526A04">
        <w:rPr>
          <w:rFonts w:ascii="Times New Roman" w:eastAsia="Times New Roman" w:hAnsi="Times New Roman" w:cs="Times New Roman"/>
          <w:color w:val="000000"/>
          <w:sz w:val="24"/>
          <w:szCs w:val="24"/>
          <w:lang w:eastAsia="ru-RU"/>
        </w:rPr>
        <w:t>Определение контура непрерывно застроенной части территории на основе анализа данных дистанционного зондирования Земли (в том числе, ночных снимков освещенных частей территории) и других данных. Расширение границ скоплений МРЕ в соответствии с контуром непрерывно застроенной части территории в случаях, когда указанный контур выходит за ранее установленные границы скоплений МРЕ</w:t>
      </w:r>
      <w:r w:rsidR="00165F0B" w:rsidRPr="00526A04">
        <w:rPr>
          <w:rFonts w:ascii="Times New Roman" w:eastAsia="Times New Roman" w:hAnsi="Times New Roman" w:cs="Times New Roman"/>
          <w:color w:val="000000"/>
          <w:sz w:val="24"/>
          <w:szCs w:val="24"/>
          <w:lang w:eastAsia="ru-RU"/>
        </w:rPr>
        <w:t>.</w:t>
      </w:r>
    </w:p>
    <w:p w14:paraId="6AB15712" w14:textId="71742BA6" w:rsidR="00C66666" w:rsidRPr="00526A04" w:rsidRDefault="00C66666" w:rsidP="00526A04">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526A04">
        <w:rPr>
          <w:rFonts w:ascii="Times New Roman" w:eastAsia="Times New Roman" w:hAnsi="Times New Roman" w:cs="Times New Roman"/>
          <w:color w:val="000000"/>
          <w:sz w:val="24"/>
          <w:szCs w:val="24"/>
          <w:lang w:eastAsia="ru-RU"/>
        </w:rPr>
        <w:t>Определение границ центров агломерации (потенциальное ядро (центр 1-го ранга) и потенциальные центры более низких рангов) с учетом границ муниципальных образований при условии, если более половины численности населения этих муниципальных образований или более половины суммарной поэтажной площади (</w:t>
      </w:r>
      <w:r w:rsidR="00F01228" w:rsidRPr="00526A04">
        <w:rPr>
          <w:rFonts w:ascii="Times New Roman" w:eastAsia="Times New Roman" w:hAnsi="Times New Roman" w:cs="Times New Roman"/>
          <w:color w:val="000000"/>
          <w:sz w:val="24"/>
          <w:szCs w:val="24"/>
          <w:lang w:eastAsia="ru-RU"/>
        </w:rPr>
        <w:t xml:space="preserve">далее также – </w:t>
      </w:r>
      <w:r w:rsidRPr="00526A04">
        <w:rPr>
          <w:rFonts w:ascii="Times New Roman" w:eastAsia="Times New Roman" w:hAnsi="Times New Roman" w:cs="Times New Roman"/>
          <w:color w:val="000000"/>
          <w:sz w:val="24"/>
          <w:szCs w:val="24"/>
          <w:lang w:eastAsia="ru-RU"/>
        </w:rPr>
        <w:t>СПП) всех зданий в этих муниципальных образованиях находится на отобранных скоплениях МРЕ.</w:t>
      </w:r>
    </w:p>
    <w:p w14:paraId="306634DE" w14:textId="494577E6" w:rsidR="00C66666" w:rsidRPr="00165F0B" w:rsidRDefault="00C66666" w:rsidP="00CA7052">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165F0B">
        <w:rPr>
          <w:rFonts w:ascii="Times New Roman" w:eastAsia="Times New Roman" w:hAnsi="Times New Roman" w:cs="Times New Roman"/>
          <w:color w:val="000000"/>
          <w:sz w:val="24"/>
          <w:szCs w:val="24"/>
          <w:lang w:eastAsia="ru-RU"/>
        </w:rPr>
        <w:t>Определение (проверка) принадлежности нескольких центров к одной агломерации (в случае, если на предыдущем действии было выявлено несколько центров). При этом должно выполняться следующее условие: центры относят к одной агломерации, если маятниковые трудовые миграции (</w:t>
      </w:r>
      <w:r w:rsidR="00F01228">
        <w:rPr>
          <w:rFonts w:ascii="Times New Roman" w:eastAsia="Times New Roman" w:hAnsi="Times New Roman" w:cs="Times New Roman"/>
          <w:color w:val="000000"/>
          <w:sz w:val="24"/>
          <w:szCs w:val="24"/>
          <w:lang w:eastAsia="ru-RU"/>
        </w:rPr>
        <w:t xml:space="preserve">далее также – </w:t>
      </w:r>
      <w:r w:rsidRPr="00165F0B">
        <w:rPr>
          <w:rFonts w:ascii="Times New Roman" w:eastAsia="Times New Roman" w:hAnsi="Times New Roman" w:cs="Times New Roman"/>
          <w:color w:val="000000"/>
          <w:sz w:val="24"/>
          <w:szCs w:val="24"/>
          <w:lang w:eastAsia="ru-RU"/>
        </w:rPr>
        <w:t>МТМ) между ними совершают не менее 15% их населения. При отсутствии данных о МТМ это действие может быть пропущено.</w:t>
      </w:r>
    </w:p>
    <w:p w14:paraId="5C06EEA1" w14:textId="77777777" w:rsidR="00C66666" w:rsidRPr="00165F0B" w:rsidRDefault="00C66666" w:rsidP="00CA7052">
      <w:pPr>
        <w:widowControl w:val="0"/>
        <w:numPr>
          <w:ilvl w:val="3"/>
          <w:numId w:val="10"/>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165F0B">
        <w:rPr>
          <w:rFonts w:ascii="Times New Roman" w:eastAsia="Times New Roman" w:hAnsi="Times New Roman" w:cs="Times New Roman"/>
          <w:color w:val="000000"/>
          <w:sz w:val="24"/>
          <w:szCs w:val="24"/>
          <w:lang w:eastAsia="ru-RU"/>
        </w:rPr>
        <w:t>Определение ядра агломерации (центра 1-го ранга) по признаку наибольшей численности населения. Всем другим центрам агломерации присваивают ранги более низких порядков. Все прочие территории, признаются потенциально периферийными.</w:t>
      </w:r>
    </w:p>
    <w:p w14:paraId="2F327B6D" w14:textId="22D1DA25" w:rsidR="000007C4" w:rsidRDefault="000007C4" w:rsidP="00275A38">
      <w:pPr>
        <w:spacing w:line="240" w:lineRule="auto"/>
        <w:ind w:firstLine="709"/>
        <w:jc w:val="both"/>
        <w:rPr>
          <w:rFonts w:ascii="Times New Roman" w:hAnsi="Times New Roman" w:cs="Times New Roman"/>
          <w:sz w:val="24"/>
          <w:szCs w:val="24"/>
        </w:rPr>
      </w:pPr>
    </w:p>
    <w:p w14:paraId="5F63D7FA" w14:textId="3571F006" w:rsidR="007A408D" w:rsidRPr="007A408D" w:rsidRDefault="007A408D" w:rsidP="007A408D">
      <w:pPr>
        <w:widowControl w:val="0"/>
        <w:spacing w:after="0" w:line="240" w:lineRule="auto"/>
        <w:ind w:firstLine="709"/>
        <w:jc w:val="both"/>
        <w:rPr>
          <w:rFonts w:ascii="Times New Roman" w:eastAsia="Times New Roman" w:hAnsi="Times New Roman" w:cs="Times New Roman"/>
          <w:sz w:val="24"/>
          <w:szCs w:val="24"/>
          <w:lang w:eastAsia="ru-RU"/>
        </w:rPr>
      </w:pPr>
      <w:r w:rsidRPr="007A408D">
        <w:rPr>
          <w:rFonts w:ascii="Times New Roman" w:eastAsia="Times New Roman" w:hAnsi="Times New Roman" w:cs="Times New Roman"/>
          <w:sz w:val="24"/>
          <w:szCs w:val="24"/>
          <w:lang w:eastAsia="ru-RU"/>
        </w:rPr>
        <w:t>Предварительное определение границ агломерации предполагает установление предельных границ агломерации с помощью метода территориально</w:t>
      </w:r>
      <w:r w:rsidR="00526A04">
        <w:rPr>
          <w:rFonts w:ascii="Times New Roman" w:eastAsia="Times New Roman" w:hAnsi="Times New Roman" w:cs="Times New Roman"/>
          <w:sz w:val="24"/>
          <w:szCs w:val="24"/>
          <w:lang w:eastAsia="ru-RU"/>
        </w:rPr>
        <w:t xml:space="preserve">й доступности (метода </w:t>
      </w:r>
      <w:proofErr w:type="spellStart"/>
      <w:r w:rsidR="00526A04">
        <w:rPr>
          <w:rFonts w:ascii="Times New Roman" w:eastAsia="Times New Roman" w:hAnsi="Times New Roman" w:cs="Times New Roman"/>
          <w:sz w:val="24"/>
          <w:szCs w:val="24"/>
          <w:lang w:eastAsia="ru-RU"/>
        </w:rPr>
        <w:t>изохрон</w:t>
      </w:r>
      <w:proofErr w:type="spellEnd"/>
      <w:r w:rsidR="00526A04">
        <w:rPr>
          <w:rFonts w:ascii="Times New Roman" w:eastAsia="Times New Roman" w:hAnsi="Times New Roman" w:cs="Times New Roman"/>
          <w:sz w:val="24"/>
          <w:szCs w:val="24"/>
          <w:lang w:eastAsia="ru-RU"/>
        </w:rPr>
        <w:t>).</w:t>
      </w:r>
    </w:p>
    <w:p w14:paraId="14617840" w14:textId="77777777" w:rsidR="007A408D" w:rsidRPr="007A408D" w:rsidRDefault="007A408D" w:rsidP="007A408D">
      <w:pPr>
        <w:widowControl w:val="0"/>
        <w:spacing w:after="0" w:line="240" w:lineRule="auto"/>
        <w:ind w:firstLine="709"/>
        <w:jc w:val="both"/>
        <w:rPr>
          <w:rFonts w:ascii="Times New Roman" w:eastAsia="Times New Roman" w:hAnsi="Times New Roman" w:cs="Times New Roman"/>
          <w:sz w:val="24"/>
          <w:szCs w:val="24"/>
          <w:lang w:eastAsia="ru-RU"/>
        </w:rPr>
      </w:pPr>
      <w:r w:rsidRPr="007A408D">
        <w:rPr>
          <w:rFonts w:ascii="Times New Roman" w:eastAsia="Times New Roman" w:hAnsi="Times New Roman" w:cs="Times New Roman"/>
          <w:sz w:val="24"/>
          <w:szCs w:val="24"/>
          <w:lang w:eastAsia="ru-RU"/>
        </w:rPr>
        <w:t xml:space="preserve">Первым шагом для определения предельных границ по методу </w:t>
      </w:r>
      <w:proofErr w:type="spellStart"/>
      <w:r w:rsidRPr="007A408D">
        <w:rPr>
          <w:rFonts w:ascii="Times New Roman" w:eastAsia="Times New Roman" w:hAnsi="Times New Roman" w:cs="Times New Roman"/>
          <w:sz w:val="24"/>
          <w:szCs w:val="24"/>
          <w:lang w:eastAsia="ru-RU"/>
        </w:rPr>
        <w:t>изохрон</w:t>
      </w:r>
      <w:proofErr w:type="spellEnd"/>
      <w:r w:rsidRPr="007A408D">
        <w:rPr>
          <w:rFonts w:ascii="Times New Roman" w:eastAsia="Times New Roman" w:hAnsi="Times New Roman" w:cs="Times New Roman"/>
          <w:sz w:val="24"/>
          <w:szCs w:val="24"/>
          <w:lang w:eastAsia="ru-RU"/>
        </w:rPr>
        <w:t xml:space="preserve"> является построение </w:t>
      </w:r>
      <w:proofErr w:type="spellStart"/>
      <w:r w:rsidRPr="007A408D">
        <w:rPr>
          <w:rFonts w:ascii="Times New Roman" w:eastAsia="Times New Roman" w:hAnsi="Times New Roman" w:cs="Times New Roman"/>
          <w:sz w:val="24"/>
          <w:szCs w:val="24"/>
          <w:lang w:eastAsia="ru-RU"/>
        </w:rPr>
        <w:t>изохроны</w:t>
      </w:r>
      <w:proofErr w:type="spellEnd"/>
      <w:r w:rsidRPr="007A408D">
        <w:rPr>
          <w:rFonts w:ascii="Times New Roman" w:eastAsia="Times New Roman" w:hAnsi="Times New Roman" w:cs="Times New Roman"/>
          <w:sz w:val="24"/>
          <w:szCs w:val="24"/>
          <w:lang w:eastAsia="ru-RU"/>
        </w:rPr>
        <w:t xml:space="preserve"> транспортной доступности от ядра агломерации. При этом следует принимать следующие значения транспортной доступности, где для агломераций г. Москвы и г. Санкт-Петербурга принимается 2 часа, для агломераций, численность населения ядра которых составляет более 250 тыс. чел. принимается 1,5 часа и для прочих агломераций – 1 час.</w:t>
      </w:r>
    </w:p>
    <w:p w14:paraId="7A4EEE56" w14:textId="77777777" w:rsidR="007A408D" w:rsidRPr="007A408D" w:rsidRDefault="007A408D" w:rsidP="007A408D">
      <w:pPr>
        <w:widowControl w:val="0"/>
        <w:spacing w:after="0" w:line="240" w:lineRule="auto"/>
        <w:ind w:firstLine="709"/>
        <w:jc w:val="both"/>
        <w:rPr>
          <w:rFonts w:ascii="Times New Roman" w:eastAsia="Times New Roman" w:hAnsi="Times New Roman" w:cs="Times New Roman"/>
          <w:sz w:val="24"/>
          <w:szCs w:val="24"/>
          <w:lang w:eastAsia="ru-RU"/>
        </w:rPr>
      </w:pPr>
      <w:r w:rsidRPr="007A408D">
        <w:rPr>
          <w:rFonts w:ascii="Times New Roman" w:eastAsia="Times New Roman" w:hAnsi="Times New Roman" w:cs="Times New Roman"/>
          <w:sz w:val="24"/>
          <w:szCs w:val="24"/>
          <w:lang w:eastAsia="ru-RU"/>
        </w:rPr>
        <w:t xml:space="preserve">Далее производится построение </w:t>
      </w:r>
      <w:proofErr w:type="spellStart"/>
      <w:r w:rsidRPr="007A408D">
        <w:rPr>
          <w:rFonts w:ascii="Times New Roman" w:eastAsia="Times New Roman" w:hAnsi="Times New Roman" w:cs="Times New Roman"/>
          <w:sz w:val="24"/>
          <w:szCs w:val="24"/>
          <w:lang w:eastAsia="ru-RU"/>
        </w:rPr>
        <w:t>изохрон</w:t>
      </w:r>
      <w:proofErr w:type="spellEnd"/>
      <w:r w:rsidRPr="007A408D">
        <w:rPr>
          <w:rFonts w:ascii="Times New Roman" w:eastAsia="Times New Roman" w:hAnsi="Times New Roman" w:cs="Times New Roman"/>
          <w:sz w:val="24"/>
          <w:szCs w:val="24"/>
          <w:lang w:eastAsia="ru-RU"/>
        </w:rPr>
        <w:t xml:space="preserve"> получасовой транспортной доступности от центров 2-го ранга, которые (центры 2-го ранга) находятся в границах </w:t>
      </w:r>
      <w:proofErr w:type="spellStart"/>
      <w:r w:rsidRPr="007A408D">
        <w:rPr>
          <w:rFonts w:ascii="Times New Roman" w:eastAsia="Times New Roman" w:hAnsi="Times New Roman" w:cs="Times New Roman"/>
          <w:sz w:val="24"/>
          <w:szCs w:val="24"/>
          <w:lang w:eastAsia="ru-RU"/>
        </w:rPr>
        <w:t>изохроны</w:t>
      </w:r>
      <w:proofErr w:type="spellEnd"/>
      <w:r w:rsidRPr="007A408D">
        <w:rPr>
          <w:rFonts w:ascii="Times New Roman" w:eastAsia="Times New Roman" w:hAnsi="Times New Roman" w:cs="Times New Roman"/>
          <w:sz w:val="24"/>
          <w:szCs w:val="24"/>
          <w:lang w:eastAsia="ru-RU"/>
        </w:rPr>
        <w:t>, построенной от ядра агломерации.</w:t>
      </w:r>
    </w:p>
    <w:p w14:paraId="411A5732" w14:textId="77777777" w:rsidR="007A408D" w:rsidRPr="00CF7055" w:rsidRDefault="007A408D"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 xml:space="preserve">Включение в предельные границы агломерации муниципальных образований, находящихся в пределах хотя бы одной из построенных </w:t>
      </w:r>
      <w:proofErr w:type="spellStart"/>
      <w:r w:rsidRPr="00CF7055">
        <w:rPr>
          <w:rFonts w:ascii="Times New Roman" w:eastAsia="Times New Roman" w:hAnsi="Times New Roman" w:cs="Times New Roman"/>
          <w:sz w:val="24"/>
          <w:szCs w:val="24"/>
          <w:lang w:eastAsia="ru-RU"/>
        </w:rPr>
        <w:t>изохрон</w:t>
      </w:r>
      <w:proofErr w:type="spellEnd"/>
      <w:r w:rsidRPr="00CF7055">
        <w:rPr>
          <w:rFonts w:ascii="Times New Roman" w:eastAsia="Times New Roman" w:hAnsi="Times New Roman" w:cs="Times New Roman"/>
          <w:sz w:val="24"/>
          <w:szCs w:val="24"/>
          <w:lang w:eastAsia="ru-RU"/>
        </w:rPr>
        <w:t xml:space="preserve"> транспортной доступности (от ядра и/или от центров 2-го ранга). Муниципальное образование включается в предельные границы агломерации, если более половины его численности населения или суммарной поэтажной площади всех зданий входит в установленные </w:t>
      </w:r>
      <w:proofErr w:type="spellStart"/>
      <w:r w:rsidRPr="00CF7055">
        <w:rPr>
          <w:rFonts w:ascii="Times New Roman" w:eastAsia="Times New Roman" w:hAnsi="Times New Roman" w:cs="Times New Roman"/>
          <w:sz w:val="24"/>
          <w:szCs w:val="24"/>
          <w:lang w:eastAsia="ru-RU"/>
        </w:rPr>
        <w:t>изохроной</w:t>
      </w:r>
      <w:proofErr w:type="spellEnd"/>
      <w:r w:rsidRPr="00CF7055">
        <w:rPr>
          <w:rFonts w:ascii="Times New Roman" w:eastAsia="Times New Roman" w:hAnsi="Times New Roman" w:cs="Times New Roman"/>
          <w:sz w:val="24"/>
          <w:szCs w:val="24"/>
          <w:lang w:eastAsia="ru-RU"/>
        </w:rPr>
        <w:t xml:space="preserve"> границы.</w:t>
      </w:r>
    </w:p>
    <w:p w14:paraId="2A90000B" w14:textId="0545EB72" w:rsidR="007A408D" w:rsidRPr="00CF7055" w:rsidRDefault="007A408D"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 xml:space="preserve">Транспортную доступность путем построения </w:t>
      </w:r>
      <w:proofErr w:type="spellStart"/>
      <w:r w:rsidRPr="00CF7055">
        <w:rPr>
          <w:rFonts w:ascii="Times New Roman" w:eastAsia="Times New Roman" w:hAnsi="Times New Roman" w:cs="Times New Roman"/>
          <w:sz w:val="24"/>
          <w:szCs w:val="24"/>
          <w:lang w:eastAsia="ru-RU"/>
        </w:rPr>
        <w:t>изохрон</w:t>
      </w:r>
      <w:proofErr w:type="spellEnd"/>
      <w:r w:rsidRPr="00CF7055">
        <w:rPr>
          <w:rFonts w:ascii="Times New Roman" w:eastAsia="Times New Roman" w:hAnsi="Times New Roman" w:cs="Times New Roman"/>
          <w:sz w:val="24"/>
          <w:szCs w:val="24"/>
          <w:lang w:eastAsia="ru-RU"/>
        </w:rPr>
        <w:t xml:space="preserve"> рекомендуется оценивать для различных видов транспорта с учетом конфигурации и местоположения линейных объектов </w:t>
      </w:r>
      <w:r w:rsidRPr="00CF7055">
        <w:rPr>
          <w:rFonts w:ascii="Times New Roman" w:eastAsia="Times New Roman" w:hAnsi="Times New Roman" w:cs="Times New Roman"/>
          <w:sz w:val="24"/>
          <w:szCs w:val="24"/>
          <w:lang w:eastAsia="ru-RU"/>
        </w:rPr>
        <w:lastRenderedPageBreak/>
        <w:t>транспортной инфраструктуры, особенностей движения по ним. Для этого целесообразно использовать, в том числе, инструменты транспортного моделирования.</w:t>
      </w:r>
    </w:p>
    <w:p w14:paraId="715E6888" w14:textId="77777777" w:rsidR="007A408D" w:rsidRPr="00CF7055" w:rsidRDefault="007A408D"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 xml:space="preserve">Все </w:t>
      </w:r>
      <w:proofErr w:type="spellStart"/>
      <w:r w:rsidRPr="00CF7055">
        <w:rPr>
          <w:rFonts w:ascii="Times New Roman" w:eastAsia="Times New Roman" w:hAnsi="Times New Roman" w:cs="Times New Roman"/>
          <w:sz w:val="24"/>
          <w:szCs w:val="24"/>
          <w:lang w:eastAsia="ru-RU"/>
        </w:rPr>
        <w:t>изохроны</w:t>
      </w:r>
      <w:proofErr w:type="spellEnd"/>
      <w:r w:rsidRPr="00CF7055">
        <w:rPr>
          <w:rFonts w:ascii="Times New Roman" w:eastAsia="Times New Roman" w:hAnsi="Times New Roman" w:cs="Times New Roman"/>
          <w:sz w:val="24"/>
          <w:szCs w:val="24"/>
          <w:lang w:eastAsia="ru-RU"/>
        </w:rPr>
        <w:t xml:space="preserve"> с выбранным значением транспортной доступности (2 часа, 1,5 часа или 1 час), построенные для различных видов транспорта (личный автомобильный транспорт (индивидуальный транспорт), общественный автомобильный транспорт, железнодорожный транспорт) в единой системе координат, совмещаются путем наложения. В результате этого действия формируется комплексная граница </w:t>
      </w:r>
      <w:proofErr w:type="spellStart"/>
      <w:r w:rsidRPr="00CF7055">
        <w:rPr>
          <w:rFonts w:ascii="Times New Roman" w:eastAsia="Times New Roman" w:hAnsi="Times New Roman" w:cs="Times New Roman"/>
          <w:sz w:val="24"/>
          <w:szCs w:val="24"/>
          <w:lang w:eastAsia="ru-RU"/>
        </w:rPr>
        <w:t>изохроны</w:t>
      </w:r>
      <w:proofErr w:type="spellEnd"/>
      <w:r w:rsidRPr="00CF7055">
        <w:rPr>
          <w:rFonts w:ascii="Times New Roman" w:eastAsia="Times New Roman" w:hAnsi="Times New Roman" w:cs="Times New Roman"/>
          <w:sz w:val="24"/>
          <w:szCs w:val="24"/>
          <w:lang w:eastAsia="ru-RU"/>
        </w:rPr>
        <w:t xml:space="preserve"> транспортной доступности. </w:t>
      </w:r>
    </w:p>
    <w:p w14:paraId="4DDD0EA2" w14:textId="77777777" w:rsidR="007A408D" w:rsidRPr="00CF7055" w:rsidRDefault="007A408D"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 xml:space="preserve">Комплексная граница </w:t>
      </w:r>
      <w:proofErr w:type="spellStart"/>
      <w:r w:rsidRPr="00CF7055">
        <w:rPr>
          <w:rFonts w:ascii="Times New Roman" w:eastAsia="Times New Roman" w:hAnsi="Times New Roman" w:cs="Times New Roman"/>
          <w:sz w:val="24"/>
          <w:szCs w:val="24"/>
          <w:lang w:eastAsia="ru-RU"/>
        </w:rPr>
        <w:t>изохроны</w:t>
      </w:r>
      <w:proofErr w:type="spellEnd"/>
      <w:r w:rsidRPr="00CF7055">
        <w:rPr>
          <w:rFonts w:ascii="Times New Roman" w:eastAsia="Times New Roman" w:hAnsi="Times New Roman" w:cs="Times New Roman"/>
          <w:sz w:val="24"/>
          <w:szCs w:val="24"/>
          <w:lang w:eastAsia="ru-RU"/>
        </w:rPr>
        <w:t xml:space="preserve"> транспортной доступности устанавливается по внешнему контуру набора совмещенных </w:t>
      </w:r>
      <w:proofErr w:type="spellStart"/>
      <w:r w:rsidRPr="00CF7055">
        <w:rPr>
          <w:rFonts w:ascii="Times New Roman" w:eastAsia="Times New Roman" w:hAnsi="Times New Roman" w:cs="Times New Roman"/>
          <w:sz w:val="24"/>
          <w:szCs w:val="24"/>
          <w:lang w:eastAsia="ru-RU"/>
        </w:rPr>
        <w:t>изохрон</w:t>
      </w:r>
      <w:proofErr w:type="spellEnd"/>
      <w:r w:rsidRPr="00CF7055">
        <w:rPr>
          <w:rFonts w:ascii="Times New Roman" w:eastAsia="Times New Roman" w:hAnsi="Times New Roman" w:cs="Times New Roman"/>
          <w:sz w:val="24"/>
          <w:szCs w:val="24"/>
          <w:lang w:eastAsia="ru-RU"/>
        </w:rPr>
        <w:t xml:space="preserve">, построенных для различных видов транспорта. То есть, если часть территории охвачена хотя бы одной из </w:t>
      </w:r>
      <w:proofErr w:type="spellStart"/>
      <w:r w:rsidRPr="00CF7055">
        <w:rPr>
          <w:rFonts w:ascii="Times New Roman" w:eastAsia="Times New Roman" w:hAnsi="Times New Roman" w:cs="Times New Roman"/>
          <w:sz w:val="24"/>
          <w:szCs w:val="24"/>
          <w:lang w:eastAsia="ru-RU"/>
        </w:rPr>
        <w:t>изохрон</w:t>
      </w:r>
      <w:proofErr w:type="spellEnd"/>
      <w:r w:rsidRPr="00CF7055">
        <w:rPr>
          <w:rFonts w:ascii="Times New Roman" w:eastAsia="Times New Roman" w:hAnsi="Times New Roman" w:cs="Times New Roman"/>
          <w:sz w:val="24"/>
          <w:szCs w:val="24"/>
          <w:lang w:eastAsia="ru-RU"/>
        </w:rPr>
        <w:t xml:space="preserve">, то эта часть территории включается в комплексную границу </w:t>
      </w:r>
      <w:proofErr w:type="spellStart"/>
      <w:r w:rsidRPr="00CF7055">
        <w:rPr>
          <w:rFonts w:ascii="Times New Roman" w:eastAsia="Times New Roman" w:hAnsi="Times New Roman" w:cs="Times New Roman"/>
          <w:sz w:val="24"/>
          <w:szCs w:val="24"/>
          <w:lang w:eastAsia="ru-RU"/>
        </w:rPr>
        <w:t>изохроны</w:t>
      </w:r>
      <w:proofErr w:type="spellEnd"/>
      <w:r w:rsidRPr="00CF7055">
        <w:rPr>
          <w:rFonts w:ascii="Times New Roman" w:eastAsia="Times New Roman" w:hAnsi="Times New Roman" w:cs="Times New Roman"/>
          <w:sz w:val="24"/>
          <w:szCs w:val="24"/>
          <w:lang w:eastAsia="ru-RU"/>
        </w:rPr>
        <w:t xml:space="preserve"> транспортной доступности.</w:t>
      </w:r>
    </w:p>
    <w:p w14:paraId="7EF2E1D2" w14:textId="77777777" w:rsidR="00CF7055" w:rsidRDefault="00CF7055" w:rsidP="00CF7055">
      <w:pPr>
        <w:spacing w:line="240" w:lineRule="auto"/>
        <w:ind w:firstLine="709"/>
        <w:jc w:val="both"/>
        <w:rPr>
          <w:rFonts w:ascii="Times New Roman" w:hAnsi="Times New Roman" w:cs="Times New Roman"/>
          <w:sz w:val="24"/>
          <w:szCs w:val="24"/>
        </w:rPr>
      </w:pPr>
    </w:p>
    <w:p w14:paraId="5CF2D4B7" w14:textId="56B4A50F" w:rsidR="00CF7055" w:rsidRPr="00CF7055" w:rsidRDefault="00CF7055"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Выполняется проверка агломерации в предварительно определенных предельных границах на соответствие нескольким факторам, которые характеризуют агломерацию в целом и отдельные муниципальные образования (городские округа, муниципальные округа, поселения) на периферийной территории агломерации.</w:t>
      </w:r>
    </w:p>
    <w:p w14:paraId="6AD763CB" w14:textId="77777777" w:rsidR="00CF7055" w:rsidRPr="00CF7055" w:rsidRDefault="00CF7055"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При проверке используются комплексный и частный факторы.</w:t>
      </w:r>
    </w:p>
    <w:p w14:paraId="641C517D" w14:textId="77777777" w:rsidR="00CF7055" w:rsidRPr="00CF7055" w:rsidRDefault="00CF7055"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 xml:space="preserve">Комплексный фактор – интегральный критерий уровня развития агломерации (коэффициент развитости агломерации). Комплексный фактор является фактором агломерации в целом. Коэффициент развитости агломерации должен быть больше 1 (нормативное значение коэффициента развитости агломерации). </w:t>
      </w:r>
    </w:p>
    <w:p w14:paraId="2D6F143C" w14:textId="77777777" w:rsidR="00CF7055" w:rsidRPr="00CF7055" w:rsidRDefault="00CF7055"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Для вычисления используется формула (1):</w:t>
      </w:r>
    </w:p>
    <w:p w14:paraId="196803E3" w14:textId="77777777" w:rsidR="00CF7055" w:rsidRPr="00BA508B" w:rsidRDefault="00CF7055" w:rsidP="00CF7055">
      <w:pPr>
        <w:pStyle w:val="af6"/>
        <w:spacing w:line="240" w:lineRule="auto"/>
      </w:pPr>
    </w:p>
    <w:p w14:paraId="4669D6E2" w14:textId="0ED725D2" w:rsidR="00CF7055" w:rsidRPr="00BA508B" w:rsidRDefault="006D106A" w:rsidP="00CF7055">
      <w:pPr>
        <w:pStyle w:val="1"/>
        <w:numPr>
          <w:ilvl w:val="0"/>
          <w:numId w:val="0"/>
        </w:numPr>
        <w:ind w:left="709"/>
        <w:jc w:val="center"/>
        <w:rPr>
          <w:rFonts w:eastAsia="Times New Roman"/>
        </w:rPr>
      </w:pPr>
      <m:oMath>
        <m:sSub>
          <m:sSubPr>
            <m:ctrlPr>
              <w:rPr>
                <w:rFonts w:ascii="Cambria Math" w:eastAsia="Times New Roman" w:hAnsi="Cambria Math"/>
                <w:lang w:val="en-US"/>
              </w:rPr>
            </m:ctrlPr>
          </m:sSubPr>
          <m:e>
            <m:r>
              <w:rPr>
                <w:rFonts w:ascii="Cambria Math" w:eastAsia="Times New Roman" w:hAnsi="Cambria Math"/>
                <w:lang w:val="en-US"/>
              </w:rPr>
              <m:t>K</m:t>
            </m:r>
          </m:e>
          <m:sub>
            <m:r>
              <m:rPr>
                <m:sty m:val="p"/>
              </m:rPr>
              <w:rPr>
                <w:rFonts w:ascii="Cambria Math" w:eastAsia="Times New Roman" w:hAnsi="Cambria Math"/>
              </w:rPr>
              <m:t>разв</m:t>
            </m:r>
          </m:sub>
        </m:sSub>
        <m:r>
          <m:rPr>
            <m:sty m:val="p"/>
          </m:rPr>
          <w:rPr>
            <w:rFonts w:ascii="Cambria Math" w:eastAsia="Times New Roman" w:hAnsi="Cambria Math"/>
          </w:rPr>
          <m:t>=</m:t>
        </m:r>
        <m:r>
          <w:rPr>
            <w:rFonts w:ascii="Cambria Math" w:eastAsia="Times New Roman" w:hAnsi="Cambria Math"/>
            <w:lang w:val="en-US"/>
          </w:rPr>
          <m:t>P</m:t>
        </m:r>
        <m:r>
          <m:rPr>
            <m:sty m:val="p"/>
          </m:rPr>
          <w:rPr>
            <w:rFonts w:ascii="Cambria Math" w:eastAsia="Times New Roman" w:hAnsi="Cambria Math"/>
          </w:rPr>
          <m:t>*(</m:t>
        </m:r>
        <m:r>
          <w:rPr>
            <w:rFonts w:ascii="Cambria Math" w:eastAsia="Times New Roman" w:hAnsi="Cambria Math"/>
            <w:lang w:val="en-US"/>
          </w:rPr>
          <m:t>M</m:t>
        </m:r>
        <m:r>
          <m:rPr>
            <m:sty m:val="p"/>
          </m:rPr>
          <w:rPr>
            <w:rFonts w:ascii="Cambria Math" w:eastAsia="Times New Roman" w:hAnsi="Cambria Math"/>
          </w:rPr>
          <m:t>*</m:t>
        </m:r>
        <m:r>
          <w:rPr>
            <w:rFonts w:ascii="Cambria Math" w:eastAsia="Times New Roman" w:hAnsi="Cambria Math"/>
            <w:lang w:val="en-US"/>
          </w:rPr>
          <m:t>m</m:t>
        </m:r>
        <m:r>
          <m:rPr>
            <m:sty m:val="p"/>
          </m:rPr>
          <w:rPr>
            <w:rFonts w:ascii="Cambria Math" w:eastAsia="Times New Roman" w:hAnsi="Cambria Math"/>
          </w:rPr>
          <m:t>+</m:t>
        </m:r>
        <m:r>
          <w:rPr>
            <w:rFonts w:ascii="Cambria Math" w:eastAsia="Times New Roman" w:hAnsi="Cambria Math"/>
            <w:lang w:val="en-US"/>
          </w:rPr>
          <m:t>N</m:t>
        </m:r>
        <m:r>
          <m:rPr>
            <m:sty m:val="p"/>
          </m:rPr>
          <w:rPr>
            <w:rFonts w:ascii="Cambria Math" w:eastAsia="Times New Roman" w:hAnsi="Cambria Math"/>
          </w:rPr>
          <m:t>*</m:t>
        </m:r>
        <m:r>
          <w:rPr>
            <w:rFonts w:ascii="Cambria Math" w:eastAsia="Times New Roman" w:hAnsi="Cambria Math"/>
            <w:lang w:val="en-US"/>
          </w:rPr>
          <m:t>n</m:t>
        </m:r>
        <m:r>
          <m:rPr>
            <m:sty m:val="p"/>
          </m:rPr>
          <w:rPr>
            <w:rFonts w:ascii="Cambria Math" w:eastAsia="Times New Roman" w:hAnsi="Cambria Math"/>
          </w:rPr>
          <m:t>)</m:t>
        </m:r>
      </m:oMath>
      <w:r w:rsidR="00CF7055" w:rsidRPr="00BA508B">
        <w:rPr>
          <w:rFonts w:eastAsia="Times New Roman"/>
        </w:rPr>
        <w:t xml:space="preserve">, </w:t>
      </w:r>
      <w:r w:rsidR="00CF7055" w:rsidRPr="00BA508B">
        <w:rPr>
          <w:rFonts w:eastAsia="Times New Roman"/>
        </w:rPr>
        <w:tab/>
        <w:t>(</w:t>
      </w:r>
      <w:r w:rsidR="00CF7055">
        <w:rPr>
          <w:rFonts w:eastAsia="Times New Roman"/>
        </w:rPr>
        <w:t>1</w:t>
      </w:r>
      <w:r w:rsidR="00CF7055" w:rsidRPr="00BA508B">
        <w:rPr>
          <w:rFonts w:eastAsia="Times New Roman"/>
        </w:rPr>
        <w:t>)</w:t>
      </w:r>
    </w:p>
    <w:p w14:paraId="65657783" w14:textId="77777777" w:rsidR="00CF7055" w:rsidRPr="00BA508B" w:rsidRDefault="00CF7055" w:rsidP="00CF7055">
      <w:pPr>
        <w:pStyle w:val="1"/>
        <w:numPr>
          <w:ilvl w:val="0"/>
          <w:numId w:val="0"/>
        </w:numPr>
        <w:ind w:firstLine="709"/>
      </w:pPr>
      <w:r w:rsidRPr="00BA508B">
        <w:t>где:</w:t>
      </w:r>
    </w:p>
    <w:p w14:paraId="00A6CD83" w14:textId="77777777" w:rsidR="00CF7055" w:rsidRPr="00BA508B" w:rsidRDefault="00CF7055" w:rsidP="00CF7055">
      <w:pPr>
        <w:pStyle w:val="1"/>
        <w:numPr>
          <w:ilvl w:val="0"/>
          <w:numId w:val="0"/>
        </w:numPr>
        <w:ind w:firstLine="709"/>
      </w:pPr>
      <w:r w:rsidRPr="00BA508B">
        <w:t xml:space="preserve">Р – численность населения в рассматриваемых центрах агломерации (млн чел.); </w:t>
      </w:r>
    </w:p>
    <w:p w14:paraId="1A26C3CE" w14:textId="77777777" w:rsidR="00CF7055" w:rsidRPr="00BA508B" w:rsidRDefault="00CF7055" w:rsidP="00CF7055">
      <w:pPr>
        <w:pStyle w:val="1"/>
        <w:numPr>
          <w:ilvl w:val="0"/>
          <w:numId w:val="0"/>
        </w:numPr>
        <w:ind w:firstLine="709"/>
      </w:pPr>
      <w:r w:rsidRPr="00BA508B">
        <w:t xml:space="preserve">М – количество основных центров агломерации (ядра (центры 1-го ранга) с любой численностью населения, а также крупные, большие и средние города, если они являются центрами более низких рангов); </w:t>
      </w:r>
    </w:p>
    <w:p w14:paraId="5C326591" w14:textId="77777777" w:rsidR="00CF7055" w:rsidRPr="00BA508B" w:rsidRDefault="00CF7055" w:rsidP="00CF7055">
      <w:pPr>
        <w:pStyle w:val="1"/>
        <w:numPr>
          <w:ilvl w:val="0"/>
          <w:numId w:val="0"/>
        </w:numPr>
        <w:ind w:firstLine="709"/>
      </w:pPr>
      <w:r w:rsidRPr="00BA508B">
        <w:t xml:space="preserve">m – доля основных центров агломерации в численности населения центров агломерации; </w:t>
      </w:r>
    </w:p>
    <w:p w14:paraId="146F45B5" w14:textId="77777777" w:rsidR="00CF7055" w:rsidRPr="00BA508B" w:rsidRDefault="00CF7055" w:rsidP="00CF7055">
      <w:pPr>
        <w:pStyle w:val="1"/>
        <w:numPr>
          <w:ilvl w:val="0"/>
          <w:numId w:val="0"/>
        </w:numPr>
        <w:ind w:firstLine="709"/>
      </w:pPr>
      <w:r w:rsidRPr="00BA508B">
        <w:t>n – доля центров агломерации, которые не являются основными, в численности населении агломерации.</w:t>
      </w:r>
    </w:p>
    <w:p w14:paraId="0BD1DA45" w14:textId="77777777" w:rsidR="00CF7055" w:rsidRPr="00BA508B" w:rsidRDefault="00CF7055" w:rsidP="00CF7055">
      <w:pPr>
        <w:pStyle w:val="af6"/>
        <w:spacing w:line="240" w:lineRule="auto"/>
      </w:pPr>
    </w:p>
    <w:p w14:paraId="2E224CC5" w14:textId="1A4F46AF" w:rsidR="00CF7055" w:rsidRDefault="00CF7055"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 xml:space="preserve">Частные факторы – критерии для периферийной территории и для агломерации в целом. </w:t>
      </w:r>
      <w:r w:rsidR="00C6636E">
        <w:rPr>
          <w:rFonts w:ascii="Times New Roman" w:eastAsia="Times New Roman" w:hAnsi="Times New Roman" w:cs="Times New Roman"/>
          <w:sz w:val="24"/>
          <w:szCs w:val="24"/>
          <w:lang w:eastAsia="ru-RU"/>
        </w:rPr>
        <w:t>Частные факторы (с указанием соответствующих нормативных значений) представлены ниже</w:t>
      </w:r>
      <w:r>
        <w:rPr>
          <w:rFonts w:ascii="Times New Roman" w:eastAsia="Times New Roman" w:hAnsi="Times New Roman" w:cs="Times New Roman"/>
          <w:sz w:val="24"/>
          <w:szCs w:val="24"/>
          <w:lang w:eastAsia="ru-RU"/>
        </w:rPr>
        <w:t>:</w:t>
      </w:r>
    </w:p>
    <w:p w14:paraId="026AF042" w14:textId="7E3B0FE8"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color w:val="000000"/>
          <w:sz w:val="24"/>
          <w:szCs w:val="24"/>
          <w:lang w:eastAsia="ru-RU"/>
        </w:rPr>
        <w:t>Доля</w:t>
      </w:r>
      <w:r w:rsidRPr="00CF7055">
        <w:rPr>
          <w:rFonts w:ascii="Times New Roman" w:eastAsia="Times New Roman" w:hAnsi="Times New Roman" w:cs="Times New Roman"/>
          <w:sz w:val="24"/>
          <w:szCs w:val="24"/>
          <w:lang w:eastAsia="ru-RU"/>
        </w:rPr>
        <w:t xml:space="preserve"> городского населения в общей численности населения, %</w:t>
      </w:r>
      <w:r w:rsidR="00C6636E">
        <w:rPr>
          <w:rFonts w:ascii="Times New Roman" w:eastAsia="Times New Roman" w:hAnsi="Times New Roman" w:cs="Times New Roman"/>
          <w:sz w:val="24"/>
          <w:szCs w:val="24"/>
          <w:lang w:eastAsia="ru-RU"/>
        </w:rPr>
        <w:t xml:space="preserve"> (нормативное значение: выше среднего значения для муниципальных образований в субъекте РФ)</w:t>
      </w:r>
      <w:r>
        <w:rPr>
          <w:rFonts w:ascii="Times New Roman" w:eastAsia="Times New Roman" w:hAnsi="Times New Roman" w:cs="Times New Roman"/>
          <w:sz w:val="24"/>
          <w:szCs w:val="24"/>
          <w:lang w:eastAsia="ru-RU"/>
        </w:rPr>
        <w:t>;</w:t>
      </w:r>
    </w:p>
    <w:p w14:paraId="01D633D8" w14:textId="4D7C6A21"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Плотность населения в агломерации, чел./км²</w:t>
      </w:r>
      <w:r w:rsidR="00C6636E">
        <w:rPr>
          <w:rFonts w:ascii="Times New Roman" w:eastAsia="Times New Roman" w:hAnsi="Times New Roman" w:cs="Times New Roman"/>
          <w:sz w:val="24"/>
          <w:szCs w:val="24"/>
          <w:lang w:eastAsia="ru-RU"/>
        </w:rPr>
        <w:t xml:space="preserve"> (нормативное значение: выше среднего значения для муниципальных образований в субъекте РФ)</w:t>
      </w:r>
      <w:r>
        <w:rPr>
          <w:rFonts w:ascii="Times New Roman" w:eastAsia="Times New Roman" w:hAnsi="Times New Roman" w:cs="Times New Roman"/>
          <w:sz w:val="24"/>
          <w:szCs w:val="24"/>
          <w:lang w:eastAsia="ru-RU"/>
        </w:rPr>
        <w:t>;</w:t>
      </w:r>
    </w:p>
    <w:p w14:paraId="052586CD" w14:textId="7753F761"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Доля нового жилищного строительства в общем объеме жилого фонда (за определенный период времени), %</w:t>
      </w:r>
      <w:r w:rsidR="00C6636E">
        <w:rPr>
          <w:rFonts w:ascii="Times New Roman" w:eastAsia="Times New Roman" w:hAnsi="Times New Roman" w:cs="Times New Roman"/>
          <w:sz w:val="24"/>
          <w:szCs w:val="24"/>
          <w:lang w:eastAsia="ru-RU"/>
        </w:rPr>
        <w:t xml:space="preserve"> (нормативное значение: выше среднего значения для муниципальных образований в субъекте РФ)</w:t>
      </w:r>
      <w:r>
        <w:rPr>
          <w:rFonts w:ascii="Times New Roman" w:eastAsia="Times New Roman" w:hAnsi="Times New Roman" w:cs="Times New Roman"/>
          <w:sz w:val="24"/>
          <w:szCs w:val="24"/>
          <w:lang w:eastAsia="ru-RU"/>
        </w:rPr>
        <w:t>;</w:t>
      </w:r>
    </w:p>
    <w:p w14:paraId="411EC733" w14:textId="1F7B87F3"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Плотность автомобильных дорог, км/км²</w:t>
      </w:r>
      <w:r w:rsidR="00C6636E">
        <w:rPr>
          <w:rFonts w:ascii="Times New Roman" w:eastAsia="Times New Roman" w:hAnsi="Times New Roman" w:cs="Times New Roman"/>
          <w:sz w:val="24"/>
          <w:szCs w:val="24"/>
          <w:lang w:eastAsia="ru-RU"/>
        </w:rPr>
        <w:t xml:space="preserve"> (нормативное значение: выше среднего значения для муниципальных образований в субъекте РФ)</w:t>
      </w:r>
      <w:r>
        <w:rPr>
          <w:rFonts w:ascii="Times New Roman" w:eastAsia="Times New Roman" w:hAnsi="Times New Roman" w:cs="Times New Roman"/>
          <w:sz w:val="24"/>
          <w:szCs w:val="24"/>
          <w:lang w:eastAsia="ru-RU"/>
        </w:rPr>
        <w:t>;</w:t>
      </w:r>
    </w:p>
    <w:p w14:paraId="1F0301D4" w14:textId="3F2E9153"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Наличие транспортной инфраструктуры, связывающей муниципальные образования на периферийной территории с ядром и другими центрами агломерации, да/нет</w:t>
      </w:r>
      <w:r w:rsidR="00C6636E">
        <w:rPr>
          <w:rFonts w:ascii="Times New Roman" w:eastAsia="Times New Roman" w:hAnsi="Times New Roman" w:cs="Times New Roman"/>
          <w:sz w:val="24"/>
          <w:szCs w:val="24"/>
          <w:lang w:eastAsia="ru-RU"/>
        </w:rPr>
        <w:t xml:space="preserve"> (нормативное значение: "да")</w:t>
      </w:r>
      <w:r>
        <w:rPr>
          <w:rFonts w:ascii="Times New Roman" w:eastAsia="Times New Roman" w:hAnsi="Times New Roman" w:cs="Times New Roman"/>
          <w:sz w:val="24"/>
          <w:szCs w:val="24"/>
          <w:lang w:eastAsia="ru-RU"/>
        </w:rPr>
        <w:t>;</w:t>
      </w:r>
    </w:p>
    <w:p w14:paraId="77810E8D" w14:textId="482564E7"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Доля инновационной продукции в общем объеме отгруженной продукции (товаров, услуг, работ) в агломерации, %</w:t>
      </w:r>
      <w:r w:rsidR="00C6636E">
        <w:rPr>
          <w:rFonts w:ascii="Times New Roman" w:eastAsia="Times New Roman" w:hAnsi="Times New Roman" w:cs="Times New Roman"/>
          <w:sz w:val="24"/>
          <w:szCs w:val="24"/>
          <w:lang w:eastAsia="ru-RU"/>
        </w:rPr>
        <w:t xml:space="preserve"> (нормативное значение: выше среднего значения для </w:t>
      </w:r>
      <w:r w:rsidR="00C6636E">
        <w:rPr>
          <w:rFonts w:ascii="Times New Roman" w:eastAsia="Times New Roman" w:hAnsi="Times New Roman" w:cs="Times New Roman"/>
          <w:sz w:val="24"/>
          <w:szCs w:val="24"/>
          <w:lang w:eastAsia="ru-RU"/>
        </w:rPr>
        <w:lastRenderedPageBreak/>
        <w:t>муниципальных образований в субъекте РФ)</w:t>
      </w:r>
      <w:r>
        <w:rPr>
          <w:rFonts w:ascii="Times New Roman" w:eastAsia="Times New Roman" w:hAnsi="Times New Roman" w:cs="Times New Roman"/>
          <w:sz w:val="24"/>
          <w:szCs w:val="24"/>
          <w:lang w:eastAsia="ru-RU"/>
        </w:rPr>
        <w:t>;</w:t>
      </w:r>
    </w:p>
    <w:p w14:paraId="6FEAB58C" w14:textId="4DA9CB1B"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Отношение количества рабочих мест к численности трудоспособного населения, %</w:t>
      </w:r>
      <w:r w:rsidR="00C6636E">
        <w:rPr>
          <w:rFonts w:ascii="Times New Roman" w:eastAsia="Times New Roman" w:hAnsi="Times New Roman" w:cs="Times New Roman"/>
          <w:sz w:val="24"/>
          <w:szCs w:val="24"/>
          <w:lang w:eastAsia="ru-RU"/>
        </w:rPr>
        <w:t xml:space="preserve"> (нормативное значение: </w:t>
      </w:r>
      <w:r w:rsidR="00792363">
        <w:rPr>
          <w:rFonts w:ascii="Times New Roman" w:eastAsia="Times New Roman" w:hAnsi="Times New Roman" w:cs="Times New Roman"/>
          <w:sz w:val="24"/>
          <w:szCs w:val="24"/>
          <w:lang w:eastAsia="ru-RU"/>
        </w:rPr>
        <w:t>ниже, чем в ядре (ядрах)</w:t>
      </w:r>
      <w:r w:rsidR="00C663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45217745" w14:textId="72DC65EB" w:rsidR="00CF7055" w:rsidRPr="00CF7055" w:rsidRDefault="00CF7055" w:rsidP="00CA7052">
      <w:pPr>
        <w:widowControl w:val="0"/>
        <w:numPr>
          <w:ilvl w:val="3"/>
          <w:numId w:val="12"/>
        </w:numPr>
        <w:spacing w:after="0" w:line="240" w:lineRule="auto"/>
        <w:ind w:left="709"/>
        <w:contextualSpacing/>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Доля численности занятых в несельскохозяйственном производстве в общей численности занятых, %</w:t>
      </w:r>
      <w:r w:rsidR="00C6636E">
        <w:rPr>
          <w:rFonts w:ascii="Times New Roman" w:eastAsia="Times New Roman" w:hAnsi="Times New Roman" w:cs="Times New Roman"/>
          <w:sz w:val="24"/>
          <w:szCs w:val="24"/>
          <w:lang w:eastAsia="ru-RU"/>
        </w:rPr>
        <w:t xml:space="preserve"> (нормативное значение: выше среднего значения для муниципальных образований в субъекте РФ)</w:t>
      </w:r>
      <w:r>
        <w:rPr>
          <w:rFonts w:ascii="Times New Roman" w:eastAsia="Times New Roman" w:hAnsi="Times New Roman" w:cs="Times New Roman"/>
          <w:sz w:val="24"/>
          <w:szCs w:val="24"/>
          <w:lang w:eastAsia="ru-RU"/>
        </w:rPr>
        <w:t>.</w:t>
      </w:r>
    </w:p>
    <w:p w14:paraId="0DB19A1E" w14:textId="3995B5AB" w:rsidR="00CF7055" w:rsidRDefault="00CF7055" w:rsidP="00CF7055">
      <w:pPr>
        <w:widowControl w:val="0"/>
        <w:spacing w:after="0" w:line="240" w:lineRule="auto"/>
        <w:ind w:firstLine="709"/>
        <w:jc w:val="both"/>
        <w:rPr>
          <w:rFonts w:ascii="Times New Roman" w:eastAsia="Times New Roman" w:hAnsi="Times New Roman" w:cs="Times New Roman"/>
          <w:sz w:val="20"/>
          <w:szCs w:val="18"/>
          <w:lang w:eastAsia="ru-RU"/>
        </w:rPr>
      </w:pPr>
    </w:p>
    <w:p w14:paraId="0CAF2E4F" w14:textId="1F64FBE2" w:rsidR="00CF7055" w:rsidRDefault="00CF7055"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F7055">
        <w:rPr>
          <w:rFonts w:ascii="Times New Roman" w:eastAsia="Times New Roman" w:hAnsi="Times New Roman" w:cs="Times New Roman"/>
          <w:sz w:val="24"/>
          <w:szCs w:val="24"/>
          <w:lang w:eastAsia="ru-RU"/>
        </w:rPr>
        <w:t>В состав частных факторов входят факторы периферийной территории (п. п. 3, 4, 5, 7 в</w:t>
      </w:r>
      <w:r w:rsidR="00ED4D40">
        <w:rPr>
          <w:rFonts w:ascii="Times New Roman" w:eastAsia="Times New Roman" w:hAnsi="Times New Roman" w:cs="Times New Roman"/>
          <w:sz w:val="24"/>
          <w:szCs w:val="24"/>
          <w:lang w:eastAsia="ru-RU"/>
        </w:rPr>
        <w:t xml:space="preserve"> представленном выше</w:t>
      </w:r>
      <w:r w:rsidRPr="00CF7055">
        <w:rPr>
          <w:rFonts w:ascii="Times New Roman" w:eastAsia="Times New Roman" w:hAnsi="Times New Roman" w:cs="Times New Roman"/>
          <w:sz w:val="24"/>
          <w:szCs w:val="24"/>
          <w:lang w:eastAsia="ru-RU"/>
        </w:rPr>
        <w:t xml:space="preserve"> </w:t>
      </w:r>
      <w:r w:rsidR="00ED4D40">
        <w:rPr>
          <w:rFonts w:ascii="Times New Roman" w:eastAsia="Times New Roman" w:hAnsi="Times New Roman" w:cs="Times New Roman"/>
          <w:sz w:val="24"/>
          <w:szCs w:val="24"/>
          <w:lang w:eastAsia="ru-RU"/>
        </w:rPr>
        <w:t>списке</w:t>
      </w:r>
      <w:r w:rsidRPr="00CF7055">
        <w:rPr>
          <w:rFonts w:ascii="Times New Roman" w:eastAsia="Times New Roman" w:hAnsi="Times New Roman" w:cs="Times New Roman"/>
          <w:sz w:val="24"/>
          <w:szCs w:val="24"/>
          <w:lang w:eastAsia="ru-RU"/>
        </w:rPr>
        <w:t>) и факторы агломерации</w:t>
      </w:r>
      <w:r w:rsidR="00ED4D40">
        <w:rPr>
          <w:rFonts w:ascii="Times New Roman" w:eastAsia="Times New Roman" w:hAnsi="Times New Roman" w:cs="Times New Roman"/>
          <w:sz w:val="24"/>
          <w:szCs w:val="24"/>
          <w:lang w:eastAsia="ru-RU"/>
        </w:rPr>
        <w:t xml:space="preserve"> в целом (п. п. 1, 2, 6, 8 в представленном выше</w:t>
      </w:r>
      <w:r w:rsidR="00ED4D40" w:rsidRPr="00CF7055">
        <w:rPr>
          <w:rFonts w:ascii="Times New Roman" w:eastAsia="Times New Roman" w:hAnsi="Times New Roman" w:cs="Times New Roman"/>
          <w:sz w:val="24"/>
          <w:szCs w:val="24"/>
          <w:lang w:eastAsia="ru-RU"/>
        </w:rPr>
        <w:t xml:space="preserve"> </w:t>
      </w:r>
      <w:r w:rsidR="00ED4D40">
        <w:rPr>
          <w:rFonts w:ascii="Times New Roman" w:eastAsia="Times New Roman" w:hAnsi="Times New Roman" w:cs="Times New Roman"/>
          <w:sz w:val="24"/>
          <w:szCs w:val="24"/>
          <w:lang w:eastAsia="ru-RU"/>
        </w:rPr>
        <w:t>списке</w:t>
      </w:r>
      <w:r w:rsidRPr="00CF7055">
        <w:rPr>
          <w:rFonts w:ascii="Times New Roman" w:eastAsia="Times New Roman" w:hAnsi="Times New Roman" w:cs="Times New Roman"/>
          <w:sz w:val="24"/>
          <w:szCs w:val="24"/>
          <w:lang w:eastAsia="ru-RU"/>
        </w:rPr>
        <w:t>).</w:t>
      </w:r>
    </w:p>
    <w:p w14:paraId="52C50774" w14:textId="312EA168" w:rsidR="00C6636E" w:rsidRPr="00C6636E" w:rsidRDefault="00C6636E" w:rsidP="00CF7055">
      <w:pPr>
        <w:widowControl w:val="0"/>
        <w:spacing w:after="0" w:line="240" w:lineRule="auto"/>
        <w:ind w:firstLine="709"/>
        <w:jc w:val="both"/>
        <w:rPr>
          <w:rFonts w:ascii="Times New Roman" w:eastAsia="Times New Roman" w:hAnsi="Times New Roman" w:cs="Times New Roman"/>
          <w:sz w:val="24"/>
          <w:szCs w:val="24"/>
          <w:lang w:eastAsia="ru-RU"/>
        </w:rPr>
      </w:pPr>
      <w:r w:rsidRPr="00C6636E">
        <w:rPr>
          <w:rFonts w:ascii="Times New Roman" w:eastAsia="Times New Roman" w:hAnsi="Times New Roman" w:cs="Times New Roman"/>
          <w:sz w:val="24"/>
          <w:szCs w:val="24"/>
          <w:lang w:eastAsia="ru-RU"/>
        </w:rPr>
        <w:t xml:space="preserve">Муниципальные образования на периферийной территории агломерации, которые не прошли проверку на соответствие требованиям к соответствующим факторам (п. п. 3, 4, 5, 7 </w:t>
      </w:r>
      <w:r w:rsidRPr="00CF7055">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представленном выше</w:t>
      </w:r>
      <w:r w:rsidRPr="00CF70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списке</w:t>
      </w:r>
      <w:r w:rsidRPr="00C6636E">
        <w:rPr>
          <w:rFonts w:ascii="Times New Roman" w:eastAsia="Times New Roman" w:hAnsi="Times New Roman" w:cs="Times New Roman"/>
          <w:sz w:val="24"/>
          <w:szCs w:val="24"/>
          <w:lang w:eastAsia="ru-RU"/>
        </w:rPr>
        <w:t>), исключаются из границ агломерации.</w:t>
      </w:r>
    </w:p>
    <w:p w14:paraId="06E55139" w14:textId="5A5D6D29" w:rsidR="00C6636E" w:rsidRPr="00C6636E" w:rsidRDefault="00C6636E" w:rsidP="00C6636E">
      <w:pPr>
        <w:widowControl w:val="0"/>
        <w:spacing w:after="0" w:line="240" w:lineRule="auto"/>
        <w:ind w:firstLine="709"/>
        <w:jc w:val="both"/>
        <w:rPr>
          <w:rFonts w:ascii="Times New Roman" w:eastAsia="Times New Roman" w:hAnsi="Times New Roman" w:cs="Times New Roman"/>
          <w:sz w:val="24"/>
          <w:szCs w:val="24"/>
          <w:lang w:eastAsia="ru-RU"/>
        </w:rPr>
      </w:pPr>
      <w:r w:rsidRPr="00C6636E">
        <w:rPr>
          <w:rFonts w:ascii="Times New Roman" w:eastAsia="Times New Roman" w:hAnsi="Times New Roman" w:cs="Times New Roman"/>
          <w:sz w:val="24"/>
          <w:szCs w:val="24"/>
          <w:lang w:eastAsia="ru-RU"/>
        </w:rPr>
        <w:t>После этого выполняется итерационная оценка факторов агломерации в целом (комплексный фактор и частные факторы, указанные в п. п. 1, 2, 6, 8 в</w:t>
      </w:r>
      <w:r>
        <w:rPr>
          <w:rFonts w:ascii="Times New Roman" w:eastAsia="Times New Roman" w:hAnsi="Times New Roman" w:cs="Times New Roman"/>
          <w:sz w:val="24"/>
          <w:szCs w:val="24"/>
          <w:lang w:eastAsia="ru-RU"/>
        </w:rPr>
        <w:t xml:space="preserve"> представленном выше</w:t>
      </w:r>
      <w:r w:rsidRPr="00CF70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списке</w:t>
      </w:r>
      <w:r w:rsidRPr="00C6636E">
        <w:rPr>
          <w:rFonts w:ascii="Times New Roman" w:eastAsia="Times New Roman" w:hAnsi="Times New Roman" w:cs="Times New Roman"/>
          <w:sz w:val="24"/>
          <w:szCs w:val="24"/>
          <w:lang w:eastAsia="ru-RU"/>
        </w:rPr>
        <w:t>) с последовательным уменьшением территории в границах агломерации. Указанная итерационная оценка предполагает следующее. В случае, если значения факторов агломерации в целом для территории, охваченной определенными границами, не соответствуют установленным требованиям (нормативным значениям), то указанные границы уменьшаются до тех пор, пока требования для всех таких факторов не будут выполнены, либо агломерация в данных границах признается не сложившейся, а потенциальной. При этом из границ агломерации последовательно исключаются муниципальные образования в порядке убывания степени удаленности от ядра (начиная с муниципального образования, наиболее удаленного от ядра агломерации). После каждого исключения муниципального образования из границ агломерации выполняется перерасчет факторов, характеризующих агломерацию в целом.</w:t>
      </w:r>
    </w:p>
    <w:p w14:paraId="2B7828D3" w14:textId="77777777" w:rsidR="00355025" w:rsidRDefault="00355025" w:rsidP="009D27D1">
      <w:pPr>
        <w:widowControl w:val="0"/>
        <w:spacing w:after="0" w:line="240" w:lineRule="auto"/>
        <w:ind w:firstLine="709"/>
        <w:jc w:val="both"/>
        <w:rPr>
          <w:rFonts w:ascii="Times New Roman" w:eastAsia="Times New Roman" w:hAnsi="Times New Roman" w:cs="Times New Roman"/>
          <w:b/>
          <w:sz w:val="24"/>
          <w:szCs w:val="24"/>
          <w:u w:val="single"/>
          <w:lang w:eastAsia="ru-RU"/>
        </w:rPr>
      </w:pPr>
    </w:p>
    <w:p w14:paraId="46B8D07B" w14:textId="04361BCF" w:rsidR="00DC0E60" w:rsidRPr="009D27D1" w:rsidRDefault="00DC0E60" w:rsidP="009D27D1">
      <w:pPr>
        <w:widowControl w:val="0"/>
        <w:spacing w:after="0" w:line="240" w:lineRule="auto"/>
        <w:ind w:firstLine="709"/>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Перспективным методом, который может быть использован для предварительного определения предельных границ агломерации (вместо действий, описанных выше), является метод маятниковых миграций.</w:t>
      </w:r>
    </w:p>
    <w:p w14:paraId="3B22C8F0" w14:textId="597D9915" w:rsidR="00DC0E60" w:rsidRDefault="00DC0E60" w:rsidP="009D27D1">
      <w:pPr>
        <w:widowControl w:val="0"/>
        <w:spacing w:after="0" w:line="240" w:lineRule="auto"/>
        <w:ind w:firstLine="709"/>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Метод маятниковых миграций может быть использован при наличии дополнительных исходных д</w:t>
      </w:r>
      <w:r w:rsidR="009D27D1">
        <w:rPr>
          <w:rFonts w:ascii="Times New Roman" w:eastAsia="Times New Roman" w:hAnsi="Times New Roman" w:cs="Times New Roman"/>
          <w:sz w:val="24"/>
          <w:szCs w:val="24"/>
          <w:lang w:eastAsia="ru-RU"/>
        </w:rPr>
        <w:t>анных, в том числе:</w:t>
      </w:r>
    </w:p>
    <w:p w14:paraId="4B5631C4" w14:textId="49B4CBDE" w:rsidR="009D27D1" w:rsidRPr="009D27D1" w:rsidRDefault="009D27D1" w:rsidP="00CA7052">
      <w:pPr>
        <w:widowControl w:val="0"/>
        <w:numPr>
          <w:ilvl w:val="3"/>
          <w:numId w:val="13"/>
        </w:numPr>
        <w:spacing w:after="0" w:line="240" w:lineRule="auto"/>
        <w:ind w:left="709"/>
        <w:contextualSpacing/>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Данные о количестве поездок пассажиров, количество передвижений транспортных средств различного типа в часы пик (в разрезе населенных пунктов в виде матрицы корреспонденций)</w:t>
      </w:r>
      <w:r w:rsidR="003468E9">
        <w:rPr>
          <w:rFonts w:ascii="Times New Roman" w:eastAsia="Times New Roman" w:hAnsi="Times New Roman" w:cs="Times New Roman"/>
          <w:sz w:val="24"/>
          <w:szCs w:val="24"/>
          <w:lang w:eastAsia="ru-RU"/>
        </w:rPr>
        <w:t>.</w:t>
      </w:r>
    </w:p>
    <w:p w14:paraId="44BFFCE7" w14:textId="796B5BD8" w:rsidR="009D27D1" w:rsidRPr="009D27D1" w:rsidRDefault="009D27D1" w:rsidP="00CA7052">
      <w:pPr>
        <w:widowControl w:val="0"/>
        <w:numPr>
          <w:ilvl w:val="3"/>
          <w:numId w:val="13"/>
        </w:numPr>
        <w:spacing w:after="0" w:line="240" w:lineRule="auto"/>
        <w:ind w:left="709"/>
        <w:contextualSpacing/>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Информация о пассажиропотоке на маршрутах движения подвижного состава с данными о посадках/выходах на железнодорожных станциях (в течение года)</w:t>
      </w:r>
      <w:r w:rsidR="003468E9">
        <w:rPr>
          <w:rFonts w:ascii="Times New Roman" w:eastAsia="Times New Roman" w:hAnsi="Times New Roman" w:cs="Times New Roman"/>
          <w:sz w:val="24"/>
          <w:szCs w:val="24"/>
          <w:lang w:eastAsia="ru-RU"/>
        </w:rPr>
        <w:t>.</w:t>
      </w:r>
    </w:p>
    <w:p w14:paraId="1455F573" w14:textId="636FC8E6" w:rsidR="009D27D1" w:rsidRPr="009D27D1" w:rsidRDefault="009D27D1" w:rsidP="00CA7052">
      <w:pPr>
        <w:widowControl w:val="0"/>
        <w:numPr>
          <w:ilvl w:val="3"/>
          <w:numId w:val="13"/>
        </w:numPr>
        <w:spacing w:after="0" w:line="240" w:lineRule="auto"/>
        <w:ind w:left="709"/>
        <w:contextualSpacing/>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Данные существующих и планируемых маршрутах наземного общественного городского (в том числе скоростной трамвай) и междугороднего транспорта, и их вместимость</w:t>
      </w:r>
      <w:r w:rsidR="003468E9">
        <w:rPr>
          <w:rFonts w:ascii="Times New Roman" w:eastAsia="Times New Roman" w:hAnsi="Times New Roman" w:cs="Times New Roman"/>
          <w:sz w:val="24"/>
          <w:szCs w:val="24"/>
          <w:lang w:eastAsia="ru-RU"/>
        </w:rPr>
        <w:t>.</w:t>
      </w:r>
    </w:p>
    <w:p w14:paraId="40B5F3DA" w14:textId="0D1C640A" w:rsidR="009D27D1" w:rsidRPr="009D27D1" w:rsidRDefault="009D27D1" w:rsidP="00CA7052">
      <w:pPr>
        <w:widowControl w:val="0"/>
        <w:numPr>
          <w:ilvl w:val="3"/>
          <w:numId w:val="13"/>
        </w:numPr>
        <w:spacing w:after="0" w:line="240" w:lineRule="auto"/>
        <w:ind w:left="709"/>
        <w:contextualSpacing/>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Данные о маршрутах и расписании движения пригородного железнодорожного транспорта</w:t>
      </w:r>
      <w:r w:rsidR="003468E9">
        <w:rPr>
          <w:rFonts w:ascii="Times New Roman" w:eastAsia="Times New Roman" w:hAnsi="Times New Roman" w:cs="Times New Roman"/>
          <w:sz w:val="24"/>
          <w:szCs w:val="24"/>
          <w:lang w:eastAsia="ru-RU"/>
        </w:rPr>
        <w:t>.</w:t>
      </w:r>
    </w:p>
    <w:p w14:paraId="1F58B914" w14:textId="796481CB" w:rsidR="009D27D1" w:rsidRPr="009D27D1" w:rsidRDefault="009D27D1" w:rsidP="00CA7052">
      <w:pPr>
        <w:widowControl w:val="0"/>
        <w:numPr>
          <w:ilvl w:val="3"/>
          <w:numId w:val="13"/>
        </w:numPr>
        <w:spacing w:after="0" w:line="240" w:lineRule="auto"/>
        <w:ind w:left="709"/>
        <w:contextualSpacing/>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Сведения о количестве проданных билетов на пригородном железнодорожном транспорте в часы пик (в разрезе отрезков соответствующих маршрутов, с указанием начальной и конечной станции на маршруте) за последний год</w:t>
      </w:r>
      <w:r w:rsidR="003468E9">
        <w:rPr>
          <w:rFonts w:ascii="Times New Roman" w:eastAsia="Times New Roman" w:hAnsi="Times New Roman" w:cs="Times New Roman"/>
          <w:sz w:val="24"/>
          <w:szCs w:val="24"/>
          <w:lang w:eastAsia="ru-RU"/>
        </w:rPr>
        <w:t>.</w:t>
      </w:r>
    </w:p>
    <w:p w14:paraId="4266A21B" w14:textId="25436795" w:rsidR="009D27D1" w:rsidRDefault="009D27D1" w:rsidP="00CA7052">
      <w:pPr>
        <w:widowControl w:val="0"/>
        <w:numPr>
          <w:ilvl w:val="3"/>
          <w:numId w:val="13"/>
        </w:numPr>
        <w:spacing w:after="0" w:line="240" w:lineRule="auto"/>
        <w:ind w:left="709"/>
        <w:contextualSpacing/>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Сведения о количестве проданных билетов на пригородных автобусных маршрутах в часы пик (в разрезе отрезков соответствующих маршрутов, с указанием начальной и конечной станции на маршруте)</w:t>
      </w:r>
      <w:r w:rsidR="003468E9">
        <w:rPr>
          <w:rFonts w:ascii="Times New Roman" w:eastAsia="Times New Roman" w:hAnsi="Times New Roman" w:cs="Times New Roman"/>
          <w:sz w:val="24"/>
          <w:szCs w:val="24"/>
          <w:lang w:eastAsia="ru-RU"/>
        </w:rPr>
        <w:t>.</w:t>
      </w:r>
    </w:p>
    <w:p w14:paraId="2FA98028" w14:textId="77777777" w:rsidR="009D27D1" w:rsidRPr="009D27D1" w:rsidRDefault="009D27D1" w:rsidP="009D27D1">
      <w:pPr>
        <w:widowControl w:val="0"/>
        <w:spacing w:after="0" w:line="240" w:lineRule="auto"/>
        <w:ind w:firstLine="709"/>
        <w:jc w:val="both"/>
        <w:rPr>
          <w:rFonts w:ascii="Times New Roman" w:eastAsia="Times New Roman" w:hAnsi="Times New Roman" w:cs="Times New Roman"/>
          <w:sz w:val="24"/>
          <w:szCs w:val="24"/>
          <w:lang w:eastAsia="ru-RU"/>
        </w:rPr>
      </w:pPr>
    </w:p>
    <w:p w14:paraId="40837940" w14:textId="77777777" w:rsidR="00DC0E60" w:rsidRPr="009D27D1" w:rsidRDefault="00DC0E60" w:rsidP="009D27D1">
      <w:pPr>
        <w:widowControl w:val="0"/>
        <w:spacing w:after="0" w:line="240" w:lineRule="auto"/>
        <w:ind w:firstLine="709"/>
        <w:jc w:val="both"/>
        <w:rPr>
          <w:rFonts w:ascii="Times New Roman" w:eastAsia="Times New Roman" w:hAnsi="Times New Roman" w:cs="Times New Roman"/>
          <w:sz w:val="24"/>
          <w:szCs w:val="24"/>
          <w:lang w:eastAsia="ru-RU"/>
        </w:rPr>
      </w:pPr>
      <w:r w:rsidRPr="009D27D1">
        <w:rPr>
          <w:rFonts w:ascii="Times New Roman" w:eastAsia="Times New Roman" w:hAnsi="Times New Roman" w:cs="Times New Roman"/>
          <w:sz w:val="24"/>
          <w:szCs w:val="24"/>
          <w:lang w:eastAsia="ru-RU"/>
        </w:rPr>
        <w:t xml:space="preserve">Метод маятниковых трудовых миграций имеет ряд особенностей. В первую очередь, выполняется включение в агломерацию муниципальных образований, более 15% численности трудоспособного населения которых совершают маятниковые трудовые </w:t>
      </w:r>
      <w:r w:rsidRPr="009D27D1">
        <w:rPr>
          <w:rFonts w:ascii="Times New Roman" w:eastAsia="Times New Roman" w:hAnsi="Times New Roman" w:cs="Times New Roman"/>
          <w:sz w:val="24"/>
          <w:szCs w:val="24"/>
          <w:lang w:eastAsia="ru-RU"/>
        </w:rPr>
        <w:lastRenderedPageBreak/>
        <w:t>миграции в ядро агломерации.</w:t>
      </w:r>
    </w:p>
    <w:p w14:paraId="0ECF72D5" w14:textId="77777777" w:rsidR="00DC0E60" w:rsidRPr="00364821" w:rsidRDefault="00DC0E60" w:rsidP="00364821">
      <w:pPr>
        <w:widowControl w:val="0"/>
        <w:spacing w:after="0" w:line="240" w:lineRule="auto"/>
        <w:ind w:firstLine="709"/>
        <w:jc w:val="both"/>
        <w:rPr>
          <w:rFonts w:ascii="Times New Roman" w:eastAsia="Times New Roman" w:hAnsi="Times New Roman" w:cs="Times New Roman"/>
          <w:sz w:val="24"/>
          <w:szCs w:val="24"/>
          <w:lang w:eastAsia="ru-RU"/>
        </w:rPr>
      </w:pPr>
      <w:r w:rsidRPr="00364821">
        <w:rPr>
          <w:rFonts w:ascii="Times New Roman" w:eastAsia="Times New Roman" w:hAnsi="Times New Roman" w:cs="Times New Roman"/>
          <w:sz w:val="24"/>
          <w:szCs w:val="24"/>
          <w:lang w:eastAsia="ru-RU"/>
        </w:rPr>
        <w:t xml:space="preserve">Далее процесс определения границ территории агломерации происходит итерационно. На первой итерации определяются все муниципальные образования, которые связаны ядром по указанному выше признаку маятниковых трудовых миграций. Затем на последующих итерациях определяются муниципальные образования, удовлетворяющие условию маятниковой трудовой миграции и в ядро, и в другие муниципальные образования, включенные в агломерацию на предшествующей итерации. Такие итерации выполняются до тех пор, пока на очередной итерации уже не будет определенно дополнительных муниципальных образований, относящихся к агломерации. </w:t>
      </w:r>
    </w:p>
    <w:p w14:paraId="4774FC0B" w14:textId="77777777" w:rsidR="00DC0E60" w:rsidRPr="00364821" w:rsidRDefault="00DC0E60" w:rsidP="00364821">
      <w:pPr>
        <w:widowControl w:val="0"/>
        <w:spacing w:after="0" w:line="240" w:lineRule="auto"/>
        <w:ind w:firstLine="709"/>
        <w:jc w:val="both"/>
        <w:rPr>
          <w:rFonts w:ascii="Times New Roman" w:eastAsia="Times New Roman" w:hAnsi="Times New Roman" w:cs="Times New Roman"/>
          <w:sz w:val="24"/>
          <w:szCs w:val="24"/>
          <w:lang w:eastAsia="ru-RU"/>
        </w:rPr>
      </w:pPr>
      <w:r w:rsidRPr="00364821">
        <w:rPr>
          <w:rFonts w:ascii="Times New Roman" w:eastAsia="Times New Roman" w:hAnsi="Times New Roman" w:cs="Times New Roman"/>
          <w:sz w:val="24"/>
          <w:szCs w:val="24"/>
          <w:lang w:eastAsia="ru-RU"/>
        </w:rPr>
        <w:t>После отбора муниципальных образований по указанном признаку эксклавы, окруженные территориями, уже включенными в агломерацию, также в неё включаются и, наоборот, анклавы, окруженные территориями, не включенными в агломерацию, также исключаются из агломерации.</w:t>
      </w:r>
    </w:p>
    <w:p w14:paraId="6DF60158" w14:textId="77777777" w:rsidR="00DC0E60" w:rsidRPr="00364821" w:rsidRDefault="00DC0E60" w:rsidP="00364821">
      <w:pPr>
        <w:widowControl w:val="0"/>
        <w:spacing w:after="0" w:line="240" w:lineRule="auto"/>
        <w:ind w:firstLine="709"/>
        <w:jc w:val="both"/>
        <w:rPr>
          <w:rFonts w:ascii="Times New Roman" w:eastAsia="Times New Roman" w:hAnsi="Times New Roman" w:cs="Times New Roman"/>
          <w:sz w:val="24"/>
          <w:szCs w:val="24"/>
          <w:lang w:eastAsia="ru-RU"/>
        </w:rPr>
      </w:pPr>
      <w:r w:rsidRPr="00364821">
        <w:rPr>
          <w:rFonts w:ascii="Times New Roman" w:eastAsia="Times New Roman" w:hAnsi="Times New Roman" w:cs="Times New Roman"/>
          <w:sz w:val="24"/>
          <w:szCs w:val="24"/>
          <w:lang w:eastAsia="ru-RU"/>
        </w:rPr>
        <w:t>Реализация метода осложняется в связи с отсутствием в России официальной статистики, характеризующей маятниковые трудовые миграции. Предлагается применять данный метод в отношении ядра агломерации, используя информацию операторов сотовой связи, результаты социологических опросов и натурных обследований.</w:t>
      </w:r>
    </w:p>
    <w:p w14:paraId="119E7486" w14:textId="64AC78FB" w:rsidR="00DC0E60" w:rsidRPr="00364821" w:rsidRDefault="00DC0E60" w:rsidP="00364821">
      <w:pPr>
        <w:widowControl w:val="0"/>
        <w:spacing w:after="0" w:line="240" w:lineRule="auto"/>
        <w:ind w:firstLine="709"/>
        <w:jc w:val="both"/>
        <w:rPr>
          <w:rFonts w:ascii="Times New Roman" w:eastAsia="Times New Roman" w:hAnsi="Times New Roman" w:cs="Times New Roman"/>
          <w:sz w:val="24"/>
          <w:szCs w:val="24"/>
          <w:lang w:eastAsia="ru-RU"/>
        </w:rPr>
      </w:pPr>
      <w:r w:rsidRPr="00364821">
        <w:rPr>
          <w:rFonts w:ascii="Times New Roman" w:eastAsia="Times New Roman" w:hAnsi="Times New Roman" w:cs="Times New Roman"/>
          <w:sz w:val="24"/>
          <w:szCs w:val="24"/>
          <w:lang w:eastAsia="ru-RU"/>
        </w:rPr>
        <w:t>Корректировка границ агломерации</w:t>
      </w:r>
      <w:r w:rsidR="00364821">
        <w:rPr>
          <w:rFonts w:ascii="Times New Roman" w:eastAsia="Times New Roman" w:hAnsi="Times New Roman" w:cs="Times New Roman"/>
          <w:sz w:val="24"/>
          <w:szCs w:val="24"/>
          <w:lang w:eastAsia="ru-RU"/>
        </w:rPr>
        <w:t xml:space="preserve"> (описанная выше в рамках этапа 4)</w:t>
      </w:r>
      <w:r w:rsidRPr="00364821">
        <w:rPr>
          <w:rFonts w:ascii="Times New Roman" w:eastAsia="Times New Roman" w:hAnsi="Times New Roman" w:cs="Times New Roman"/>
          <w:sz w:val="24"/>
          <w:szCs w:val="24"/>
          <w:lang w:eastAsia="ru-RU"/>
        </w:rPr>
        <w:t xml:space="preserve"> может не выполняться при использовании метода маятниковых миграций.</w:t>
      </w:r>
    </w:p>
    <w:p w14:paraId="06E8ED5C" w14:textId="77777777" w:rsidR="00DC0E60" w:rsidRPr="00BA508B" w:rsidRDefault="00DC0E60" w:rsidP="00DC0E60">
      <w:pPr>
        <w:spacing w:line="240" w:lineRule="auto"/>
      </w:pPr>
    </w:p>
    <w:sectPr w:rsidR="00DC0E60" w:rsidRPr="00BA508B" w:rsidSect="00F0074E">
      <w:headerReference w:type="default" r:id="rId8"/>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5298" w14:textId="77777777" w:rsidR="00D051A9" w:rsidRDefault="00D051A9" w:rsidP="00474AB7">
      <w:pPr>
        <w:spacing w:after="0" w:line="240" w:lineRule="auto"/>
      </w:pPr>
      <w:r>
        <w:separator/>
      </w:r>
    </w:p>
  </w:endnote>
  <w:endnote w:type="continuationSeparator" w:id="0">
    <w:p w14:paraId="61B43484" w14:textId="77777777" w:rsidR="00D051A9" w:rsidRDefault="00D051A9" w:rsidP="0047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947177"/>
      <w:docPartObj>
        <w:docPartGallery w:val="Page Numbers (Bottom of Page)"/>
        <w:docPartUnique/>
      </w:docPartObj>
    </w:sdtPr>
    <w:sdtEndPr>
      <w:rPr>
        <w:rFonts w:ascii="Times New Roman" w:hAnsi="Times New Roman" w:cs="Times New Roman"/>
        <w:sz w:val="24"/>
      </w:rPr>
    </w:sdtEndPr>
    <w:sdtContent>
      <w:p w14:paraId="689B49D6" w14:textId="77777777" w:rsidR="0073356A" w:rsidRDefault="0073356A">
        <w:pPr>
          <w:pStyle w:val="af4"/>
          <w:jc w:val="center"/>
        </w:pPr>
      </w:p>
      <w:p w14:paraId="35B21A1D" w14:textId="53142094" w:rsidR="0073356A" w:rsidRPr="00CD312B" w:rsidRDefault="006D106A" w:rsidP="00CD312B">
        <w:pPr>
          <w:pStyle w:val="af4"/>
          <w:jc w:val="center"/>
          <w:rPr>
            <w:rFonts w:ascii="Times New Roman" w:hAnsi="Times New Roman" w:cs="Times New Roman"/>
            <w:sz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54E9" w14:textId="77777777" w:rsidR="00D051A9" w:rsidRDefault="00D051A9" w:rsidP="00474AB7">
      <w:pPr>
        <w:spacing w:after="0" w:line="240" w:lineRule="auto"/>
      </w:pPr>
      <w:r>
        <w:separator/>
      </w:r>
    </w:p>
  </w:footnote>
  <w:footnote w:type="continuationSeparator" w:id="0">
    <w:p w14:paraId="005ED82E" w14:textId="77777777" w:rsidR="00D051A9" w:rsidRDefault="00D051A9" w:rsidP="00474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697509"/>
      <w:docPartObj>
        <w:docPartGallery w:val="Page Numbers (Top of Page)"/>
        <w:docPartUnique/>
      </w:docPartObj>
    </w:sdtPr>
    <w:sdtEndPr/>
    <w:sdtContent>
      <w:p w14:paraId="787D64BA" w14:textId="7D8BBB26" w:rsidR="0073356A" w:rsidRDefault="0073356A">
        <w:pPr>
          <w:pStyle w:val="af2"/>
          <w:jc w:val="center"/>
        </w:pPr>
        <w:r w:rsidRPr="000A7F07">
          <w:rPr>
            <w:rFonts w:ascii="Times New Roman" w:hAnsi="Times New Roman" w:cs="Times New Roman"/>
          </w:rPr>
          <w:fldChar w:fldCharType="begin"/>
        </w:r>
        <w:r w:rsidRPr="000A7F07">
          <w:rPr>
            <w:rFonts w:ascii="Times New Roman" w:hAnsi="Times New Roman" w:cs="Times New Roman"/>
          </w:rPr>
          <w:instrText>PAGE   \* MERGEFORMAT</w:instrText>
        </w:r>
        <w:r w:rsidRPr="000A7F07">
          <w:rPr>
            <w:rFonts w:ascii="Times New Roman" w:hAnsi="Times New Roman" w:cs="Times New Roman"/>
          </w:rPr>
          <w:fldChar w:fldCharType="separate"/>
        </w:r>
        <w:r w:rsidR="00237B5D">
          <w:rPr>
            <w:rFonts w:ascii="Times New Roman" w:hAnsi="Times New Roman" w:cs="Times New Roman"/>
            <w:noProof/>
          </w:rPr>
          <w:t>11</w:t>
        </w:r>
        <w:r w:rsidRPr="000A7F07">
          <w:rPr>
            <w:rFonts w:ascii="Times New Roman" w:hAnsi="Times New Roman" w:cs="Times New Roman"/>
          </w:rPr>
          <w:fldChar w:fldCharType="end"/>
        </w:r>
      </w:p>
    </w:sdtContent>
  </w:sdt>
  <w:p w14:paraId="2D32F3A6" w14:textId="77777777" w:rsidR="0073356A" w:rsidRDefault="0073356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7E1"/>
    <w:multiLevelType w:val="hybridMultilevel"/>
    <w:tmpl w:val="27CE8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A70E43"/>
    <w:multiLevelType w:val="hybridMultilevel"/>
    <w:tmpl w:val="12EAF19A"/>
    <w:lvl w:ilvl="0" w:tplc="FD36C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D7700D"/>
    <w:multiLevelType w:val="hybridMultilevel"/>
    <w:tmpl w:val="12EAF19A"/>
    <w:lvl w:ilvl="0" w:tplc="FD36C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25145D"/>
    <w:multiLevelType w:val="multilevel"/>
    <w:tmpl w:val="D1F89B78"/>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8E5358"/>
    <w:multiLevelType w:val="hybridMultilevel"/>
    <w:tmpl w:val="9EB8613E"/>
    <w:lvl w:ilvl="0" w:tplc="EC342EB2">
      <w:start w:val="1"/>
      <w:numFmt w:val="decimal"/>
      <w:pStyle w:val="1"/>
      <w:lvlText w:val="5.%1"/>
      <w:lvlJc w:val="left"/>
      <w:pPr>
        <w:ind w:left="1211"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270A5AAC"/>
    <w:multiLevelType w:val="hybridMultilevel"/>
    <w:tmpl w:val="507E8346"/>
    <w:lvl w:ilvl="0" w:tplc="7CD2E648">
      <w:start w:val="1"/>
      <w:numFmt w:val="bullet"/>
      <w:lvlText w:val=""/>
      <w:lvlJc w:val="left"/>
      <w:pPr>
        <w:ind w:left="360" w:hanging="360"/>
      </w:pPr>
      <w:rPr>
        <w:rFonts w:ascii="Symbol" w:hAnsi="Symbol" w:hint="default"/>
      </w:rPr>
    </w:lvl>
    <w:lvl w:ilvl="1" w:tplc="81424DC0">
      <w:start w:val="1"/>
      <w:numFmt w:val="bullet"/>
      <w:lvlText w:val=""/>
      <w:lvlJc w:val="left"/>
      <w:pPr>
        <w:ind w:left="1080" w:hanging="360"/>
      </w:pPr>
      <w:rPr>
        <w:rFonts w:ascii="Symbol" w:hAnsi="Symbol" w:hint="default"/>
      </w:rPr>
    </w:lvl>
    <w:lvl w:ilvl="2" w:tplc="71EA9598">
      <w:start w:val="1"/>
      <w:numFmt w:val="decimal"/>
      <w:pStyle w:val="a"/>
      <w:lvlText w:val="%3)"/>
      <w:lvlJc w:val="left"/>
      <w:pPr>
        <w:ind w:left="709" w:hanging="340"/>
      </w:pPr>
      <w:rPr>
        <w:rFonts w:hint="default"/>
      </w:rPr>
    </w:lvl>
    <w:lvl w:ilvl="3" w:tplc="2B0CE07A">
      <w:start w:val="1"/>
      <w:numFmt w:val="decimal"/>
      <w:lvlText w:val="%4."/>
      <w:lvlJc w:val="left"/>
      <w:pPr>
        <w:ind w:left="2520" w:hanging="360"/>
      </w:pPr>
      <w:rPr>
        <w:rFonts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E397466"/>
    <w:multiLevelType w:val="hybridMultilevel"/>
    <w:tmpl w:val="764A506C"/>
    <w:lvl w:ilvl="0" w:tplc="81424D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DA18A7"/>
    <w:multiLevelType w:val="multilevel"/>
    <w:tmpl w:val="AB183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FD055BD"/>
    <w:multiLevelType w:val="hybridMultilevel"/>
    <w:tmpl w:val="581EDEA4"/>
    <w:lvl w:ilvl="0" w:tplc="B45E0DB8">
      <w:start w:val="1"/>
      <w:numFmt w:val="decimal"/>
      <w:pStyle w:val="a0"/>
      <w:lvlText w:val="%1."/>
      <w:lvlJc w:val="left"/>
      <w:pPr>
        <w:ind w:left="1287"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48A2D55"/>
    <w:multiLevelType w:val="hybridMultilevel"/>
    <w:tmpl w:val="56DEE17E"/>
    <w:lvl w:ilvl="0" w:tplc="B9A6AC24">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4B4A0EAB"/>
    <w:multiLevelType w:val="multilevel"/>
    <w:tmpl w:val="AB183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12C5402"/>
    <w:multiLevelType w:val="multilevel"/>
    <w:tmpl w:val="AB183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8E0DA4"/>
    <w:multiLevelType w:val="multilevel"/>
    <w:tmpl w:val="AB183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4E0627E"/>
    <w:multiLevelType w:val="hybridMultilevel"/>
    <w:tmpl w:val="AF26DA3C"/>
    <w:lvl w:ilvl="0" w:tplc="E1948974">
      <w:start w:val="1"/>
      <w:numFmt w:val="decimal"/>
      <w:pStyle w:val="6"/>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6A9509F"/>
    <w:multiLevelType w:val="multilevel"/>
    <w:tmpl w:val="AB183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11F20C5"/>
    <w:multiLevelType w:val="multilevel"/>
    <w:tmpl w:val="AB183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82C7B4A"/>
    <w:multiLevelType w:val="hybridMultilevel"/>
    <w:tmpl w:val="998E4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8"/>
  </w:num>
  <w:num w:numId="5">
    <w:abstractNumId w:val="4"/>
  </w:num>
  <w:num w:numId="6">
    <w:abstractNumId w:val="6"/>
  </w:num>
  <w:num w:numId="7">
    <w:abstractNumId w:val="15"/>
  </w:num>
  <w:num w:numId="8">
    <w:abstractNumId w:val="10"/>
  </w:num>
  <w:num w:numId="9">
    <w:abstractNumId w:val="11"/>
  </w:num>
  <w:num w:numId="10">
    <w:abstractNumId w:val="12"/>
  </w:num>
  <w:num w:numId="11">
    <w:abstractNumId w:val="13"/>
  </w:num>
  <w:num w:numId="12">
    <w:abstractNumId w:val="14"/>
  </w:num>
  <w:num w:numId="13">
    <w:abstractNumId w:val="7"/>
  </w:num>
  <w:num w:numId="14">
    <w:abstractNumId w:val="0"/>
  </w:num>
  <w:num w:numId="15">
    <w:abstractNumId w:val="16"/>
  </w:num>
  <w:num w:numId="16">
    <w:abstractNumId w:val="1"/>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07"/>
    <w:rsid w:val="000007C4"/>
    <w:rsid w:val="00005337"/>
    <w:rsid w:val="00013912"/>
    <w:rsid w:val="00022CAF"/>
    <w:rsid w:val="00026B31"/>
    <w:rsid w:val="0004006B"/>
    <w:rsid w:val="00065E76"/>
    <w:rsid w:val="000936F4"/>
    <w:rsid w:val="000A5247"/>
    <w:rsid w:val="000A672F"/>
    <w:rsid w:val="000A7F07"/>
    <w:rsid w:val="000C52C4"/>
    <w:rsid w:val="000D3243"/>
    <w:rsid w:val="000E00EE"/>
    <w:rsid w:val="000E2489"/>
    <w:rsid w:val="000F15F7"/>
    <w:rsid w:val="000F2711"/>
    <w:rsid w:val="00103D85"/>
    <w:rsid w:val="00111288"/>
    <w:rsid w:val="00111BE7"/>
    <w:rsid w:val="001159CF"/>
    <w:rsid w:val="0013408F"/>
    <w:rsid w:val="00137833"/>
    <w:rsid w:val="00141446"/>
    <w:rsid w:val="00147786"/>
    <w:rsid w:val="001566A2"/>
    <w:rsid w:val="00162786"/>
    <w:rsid w:val="00163BFC"/>
    <w:rsid w:val="00165F0B"/>
    <w:rsid w:val="0016784D"/>
    <w:rsid w:val="00180E64"/>
    <w:rsid w:val="00181C0F"/>
    <w:rsid w:val="00187223"/>
    <w:rsid w:val="001A6188"/>
    <w:rsid w:val="001B2A67"/>
    <w:rsid w:val="001C3189"/>
    <w:rsid w:val="001F289B"/>
    <w:rsid w:val="00222B4E"/>
    <w:rsid w:val="00237B5D"/>
    <w:rsid w:val="00250B62"/>
    <w:rsid w:val="00261642"/>
    <w:rsid w:val="00262FE1"/>
    <w:rsid w:val="00263472"/>
    <w:rsid w:val="00271FAC"/>
    <w:rsid w:val="00275A38"/>
    <w:rsid w:val="00291FD6"/>
    <w:rsid w:val="00297C91"/>
    <w:rsid w:val="002C6A2D"/>
    <w:rsid w:val="002D649F"/>
    <w:rsid w:val="002E1D4D"/>
    <w:rsid w:val="002E6F9F"/>
    <w:rsid w:val="002F1BB9"/>
    <w:rsid w:val="003049D5"/>
    <w:rsid w:val="00305A33"/>
    <w:rsid w:val="00311355"/>
    <w:rsid w:val="00312D4C"/>
    <w:rsid w:val="00322049"/>
    <w:rsid w:val="0032698D"/>
    <w:rsid w:val="00330A47"/>
    <w:rsid w:val="00334268"/>
    <w:rsid w:val="00334846"/>
    <w:rsid w:val="003349B5"/>
    <w:rsid w:val="003468E9"/>
    <w:rsid w:val="00352409"/>
    <w:rsid w:val="00355025"/>
    <w:rsid w:val="00357C9C"/>
    <w:rsid w:val="003636A3"/>
    <w:rsid w:val="00364821"/>
    <w:rsid w:val="003709BC"/>
    <w:rsid w:val="00377C68"/>
    <w:rsid w:val="003931DA"/>
    <w:rsid w:val="003B2A30"/>
    <w:rsid w:val="003B37F7"/>
    <w:rsid w:val="003F533B"/>
    <w:rsid w:val="00400987"/>
    <w:rsid w:val="00401B87"/>
    <w:rsid w:val="00402C23"/>
    <w:rsid w:val="00412DF0"/>
    <w:rsid w:val="00426F7C"/>
    <w:rsid w:val="00440427"/>
    <w:rsid w:val="0044225E"/>
    <w:rsid w:val="00451479"/>
    <w:rsid w:val="004568A0"/>
    <w:rsid w:val="00463A98"/>
    <w:rsid w:val="00470E11"/>
    <w:rsid w:val="00472507"/>
    <w:rsid w:val="00474AB7"/>
    <w:rsid w:val="00476ED3"/>
    <w:rsid w:val="004807F9"/>
    <w:rsid w:val="00481539"/>
    <w:rsid w:val="004E60C2"/>
    <w:rsid w:val="00516169"/>
    <w:rsid w:val="00526A04"/>
    <w:rsid w:val="005351A0"/>
    <w:rsid w:val="005365A0"/>
    <w:rsid w:val="00536F94"/>
    <w:rsid w:val="00550D81"/>
    <w:rsid w:val="00555C9E"/>
    <w:rsid w:val="005A44F4"/>
    <w:rsid w:val="005A4C89"/>
    <w:rsid w:val="005B4D59"/>
    <w:rsid w:val="005C4396"/>
    <w:rsid w:val="005E4DAC"/>
    <w:rsid w:val="005E4E0E"/>
    <w:rsid w:val="005F3878"/>
    <w:rsid w:val="005F3EDE"/>
    <w:rsid w:val="006134D8"/>
    <w:rsid w:val="00622418"/>
    <w:rsid w:val="006234D0"/>
    <w:rsid w:val="00632DDF"/>
    <w:rsid w:val="0065692B"/>
    <w:rsid w:val="006603E0"/>
    <w:rsid w:val="00676352"/>
    <w:rsid w:val="00684969"/>
    <w:rsid w:val="006940E0"/>
    <w:rsid w:val="006A77BE"/>
    <w:rsid w:val="006B4450"/>
    <w:rsid w:val="006B6AAD"/>
    <w:rsid w:val="006D106A"/>
    <w:rsid w:val="006E4DFA"/>
    <w:rsid w:val="006E6134"/>
    <w:rsid w:val="006F5D04"/>
    <w:rsid w:val="00705BA0"/>
    <w:rsid w:val="0071233F"/>
    <w:rsid w:val="00724DC3"/>
    <w:rsid w:val="0073356A"/>
    <w:rsid w:val="00733570"/>
    <w:rsid w:val="00734901"/>
    <w:rsid w:val="00740F56"/>
    <w:rsid w:val="00775AC5"/>
    <w:rsid w:val="00777F58"/>
    <w:rsid w:val="00785EF3"/>
    <w:rsid w:val="00792363"/>
    <w:rsid w:val="00795980"/>
    <w:rsid w:val="007A408D"/>
    <w:rsid w:val="007A773F"/>
    <w:rsid w:val="007B2AD0"/>
    <w:rsid w:val="007C2EB6"/>
    <w:rsid w:val="007C44B6"/>
    <w:rsid w:val="007E0EA4"/>
    <w:rsid w:val="007E1B67"/>
    <w:rsid w:val="007F28B2"/>
    <w:rsid w:val="007F70E3"/>
    <w:rsid w:val="00804303"/>
    <w:rsid w:val="00807A29"/>
    <w:rsid w:val="00821BDD"/>
    <w:rsid w:val="00824586"/>
    <w:rsid w:val="0085223E"/>
    <w:rsid w:val="0085483C"/>
    <w:rsid w:val="00863F8B"/>
    <w:rsid w:val="0088411A"/>
    <w:rsid w:val="00885C3E"/>
    <w:rsid w:val="008D393A"/>
    <w:rsid w:val="008E0F21"/>
    <w:rsid w:val="008E1CF5"/>
    <w:rsid w:val="008E3F8A"/>
    <w:rsid w:val="008E6694"/>
    <w:rsid w:val="00905F4B"/>
    <w:rsid w:val="00915415"/>
    <w:rsid w:val="0093596B"/>
    <w:rsid w:val="00937558"/>
    <w:rsid w:val="00953C9D"/>
    <w:rsid w:val="00957C63"/>
    <w:rsid w:val="009807E0"/>
    <w:rsid w:val="00985634"/>
    <w:rsid w:val="009A259E"/>
    <w:rsid w:val="009A4D4C"/>
    <w:rsid w:val="009A7CB9"/>
    <w:rsid w:val="009B717A"/>
    <w:rsid w:val="009D27D1"/>
    <w:rsid w:val="009E12E2"/>
    <w:rsid w:val="009E617F"/>
    <w:rsid w:val="00A13FF7"/>
    <w:rsid w:val="00A178BE"/>
    <w:rsid w:val="00A17E7B"/>
    <w:rsid w:val="00A250EA"/>
    <w:rsid w:val="00A2649D"/>
    <w:rsid w:val="00A345E3"/>
    <w:rsid w:val="00A40443"/>
    <w:rsid w:val="00A45547"/>
    <w:rsid w:val="00A8186E"/>
    <w:rsid w:val="00A91A8F"/>
    <w:rsid w:val="00AB43CA"/>
    <w:rsid w:val="00AD5780"/>
    <w:rsid w:val="00AE08E9"/>
    <w:rsid w:val="00B0047D"/>
    <w:rsid w:val="00B32CEF"/>
    <w:rsid w:val="00B403AF"/>
    <w:rsid w:val="00B445E5"/>
    <w:rsid w:val="00B4772E"/>
    <w:rsid w:val="00B54B31"/>
    <w:rsid w:val="00B60196"/>
    <w:rsid w:val="00B63567"/>
    <w:rsid w:val="00B6397C"/>
    <w:rsid w:val="00B64252"/>
    <w:rsid w:val="00B73457"/>
    <w:rsid w:val="00B873A2"/>
    <w:rsid w:val="00B93ECC"/>
    <w:rsid w:val="00BA11A3"/>
    <w:rsid w:val="00BC40C3"/>
    <w:rsid w:val="00BD14C6"/>
    <w:rsid w:val="00C22959"/>
    <w:rsid w:val="00C3172F"/>
    <w:rsid w:val="00C5047D"/>
    <w:rsid w:val="00C533BC"/>
    <w:rsid w:val="00C54554"/>
    <w:rsid w:val="00C65C3A"/>
    <w:rsid w:val="00C65C5A"/>
    <w:rsid w:val="00C6636E"/>
    <w:rsid w:val="00C66666"/>
    <w:rsid w:val="00C75F4D"/>
    <w:rsid w:val="00CA26D6"/>
    <w:rsid w:val="00CA7052"/>
    <w:rsid w:val="00CC0A93"/>
    <w:rsid w:val="00CD312B"/>
    <w:rsid w:val="00CE4CBF"/>
    <w:rsid w:val="00CF7055"/>
    <w:rsid w:val="00D038C1"/>
    <w:rsid w:val="00D051A9"/>
    <w:rsid w:val="00D23169"/>
    <w:rsid w:val="00D235E5"/>
    <w:rsid w:val="00D3359A"/>
    <w:rsid w:val="00D411DB"/>
    <w:rsid w:val="00D432D0"/>
    <w:rsid w:val="00D53DFE"/>
    <w:rsid w:val="00D57CD6"/>
    <w:rsid w:val="00D71182"/>
    <w:rsid w:val="00D840A2"/>
    <w:rsid w:val="00D942CE"/>
    <w:rsid w:val="00D94733"/>
    <w:rsid w:val="00DA7ED8"/>
    <w:rsid w:val="00DC0E60"/>
    <w:rsid w:val="00DD11A9"/>
    <w:rsid w:val="00DE16BE"/>
    <w:rsid w:val="00DF1F3C"/>
    <w:rsid w:val="00E14BD3"/>
    <w:rsid w:val="00E3007D"/>
    <w:rsid w:val="00E353DB"/>
    <w:rsid w:val="00E35D75"/>
    <w:rsid w:val="00E43502"/>
    <w:rsid w:val="00E50B01"/>
    <w:rsid w:val="00E62B91"/>
    <w:rsid w:val="00E669A0"/>
    <w:rsid w:val="00EB194E"/>
    <w:rsid w:val="00EB1E4E"/>
    <w:rsid w:val="00EB237F"/>
    <w:rsid w:val="00EB5EB1"/>
    <w:rsid w:val="00EC2134"/>
    <w:rsid w:val="00ED4D40"/>
    <w:rsid w:val="00EE2B7F"/>
    <w:rsid w:val="00EF1C2F"/>
    <w:rsid w:val="00EF3C0F"/>
    <w:rsid w:val="00EF7DB4"/>
    <w:rsid w:val="00F0074E"/>
    <w:rsid w:val="00F01228"/>
    <w:rsid w:val="00F0260F"/>
    <w:rsid w:val="00F044EB"/>
    <w:rsid w:val="00F07B57"/>
    <w:rsid w:val="00F10858"/>
    <w:rsid w:val="00F22DBE"/>
    <w:rsid w:val="00F2318C"/>
    <w:rsid w:val="00F3063D"/>
    <w:rsid w:val="00F32242"/>
    <w:rsid w:val="00F323D2"/>
    <w:rsid w:val="00F43C4A"/>
    <w:rsid w:val="00F645B3"/>
    <w:rsid w:val="00F72B03"/>
    <w:rsid w:val="00F72C51"/>
    <w:rsid w:val="00F77001"/>
    <w:rsid w:val="00F77C11"/>
    <w:rsid w:val="00FB59B8"/>
    <w:rsid w:val="00FB63C2"/>
    <w:rsid w:val="00FC3169"/>
    <w:rsid w:val="00FC6B22"/>
    <w:rsid w:val="00FE4E0D"/>
    <w:rsid w:val="00FF4182"/>
    <w:rsid w:val="00FF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EF66"/>
  <w15:chartTrackingRefBased/>
  <w15:docId w15:val="{DAE942D0-2EBC-4D3D-939B-D08D378A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0">
    <w:name w:val="heading 1"/>
    <w:basedOn w:val="a1"/>
    <w:next w:val="a1"/>
    <w:link w:val="11"/>
    <w:uiPriority w:val="9"/>
    <w:qFormat/>
    <w:rsid w:val="00C22959"/>
    <w:pPr>
      <w:spacing w:line="240" w:lineRule="auto"/>
      <w:jc w:val="both"/>
      <w:outlineLvl w:val="0"/>
    </w:pPr>
    <w:rPr>
      <w:rFonts w:ascii="Times New Roman" w:hAnsi="Times New Roman" w:cs="Times New Roman"/>
      <w:b/>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номер),Булит,Нумерация,List Paragraph,Bullet List,FooterText,numbered,Paragraphe de liste1,lp1,Bullet 1,Use Case List Paragraph,список 1,Маркер,Bullet Number,Нумерованый список,название,Абзац списка 2,Маркированный ГП"/>
    <w:basedOn w:val="a1"/>
    <w:link w:val="a6"/>
    <w:uiPriority w:val="34"/>
    <w:qFormat/>
    <w:rsid w:val="00733570"/>
    <w:pPr>
      <w:ind w:left="720"/>
      <w:contextualSpacing/>
    </w:pPr>
  </w:style>
  <w:style w:type="paragraph" w:styleId="a7">
    <w:name w:val="Normal (Web)"/>
    <w:basedOn w:val="a1"/>
    <w:uiPriority w:val="99"/>
    <w:unhideWhenUsed/>
    <w:rsid w:val="000A6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2"/>
    <w:uiPriority w:val="99"/>
    <w:unhideWhenUsed/>
    <w:rsid w:val="000A672F"/>
    <w:rPr>
      <w:color w:val="0563C1" w:themeColor="hyperlink"/>
      <w:u w:val="single"/>
    </w:rPr>
  </w:style>
  <w:style w:type="character" w:customStyle="1" w:styleId="12">
    <w:name w:val="Неразрешенное упоминание1"/>
    <w:basedOn w:val="a2"/>
    <w:uiPriority w:val="99"/>
    <w:semiHidden/>
    <w:unhideWhenUsed/>
    <w:rsid w:val="00EF1C2F"/>
    <w:rPr>
      <w:color w:val="605E5C"/>
      <w:shd w:val="clear" w:color="auto" w:fill="E1DFDD"/>
    </w:rPr>
  </w:style>
  <w:style w:type="character" w:styleId="a9">
    <w:name w:val="FollowedHyperlink"/>
    <w:basedOn w:val="a2"/>
    <w:uiPriority w:val="99"/>
    <w:semiHidden/>
    <w:unhideWhenUsed/>
    <w:rsid w:val="002C6A2D"/>
    <w:rPr>
      <w:color w:val="954F72" w:themeColor="followedHyperlink"/>
      <w:u w:val="single"/>
    </w:rPr>
  </w:style>
  <w:style w:type="character" w:customStyle="1" w:styleId="11">
    <w:name w:val="Заголовок 1 Знак"/>
    <w:basedOn w:val="a2"/>
    <w:link w:val="10"/>
    <w:uiPriority w:val="9"/>
    <w:rsid w:val="00C22959"/>
    <w:rPr>
      <w:rFonts w:ascii="Times New Roman" w:hAnsi="Times New Roman" w:cs="Times New Roman"/>
      <w:b/>
      <w:sz w:val="24"/>
      <w:szCs w:val="24"/>
    </w:rPr>
  </w:style>
  <w:style w:type="character" w:styleId="aa">
    <w:name w:val="annotation reference"/>
    <w:basedOn w:val="a2"/>
    <w:uiPriority w:val="99"/>
    <w:semiHidden/>
    <w:unhideWhenUsed/>
    <w:rsid w:val="00400987"/>
    <w:rPr>
      <w:sz w:val="16"/>
      <w:szCs w:val="16"/>
    </w:rPr>
  </w:style>
  <w:style w:type="paragraph" w:styleId="ab">
    <w:name w:val="annotation text"/>
    <w:basedOn w:val="a1"/>
    <w:link w:val="ac"/>
    <w:uiPriority w:val="99"/>
    <w:semiHidden/>
    <w:unhideWhenUsed/>
    <w:rsid w:val="00400987"/>
    <w:pPr>
      <w:spacing w:line="240" w:lineRule="auto"/>
      <w:jc w:val="both"/>
    </w:pPr>
    <w:rPr>
      <w:rFonts w:ascii="Times New Roman" w:hAnsi="Times New Roman"/>
      <w:sz w:val="20"/>
      <w:szCs w:val="20"/>
    </w:rPr>
  </w:style>
  <w:style w:type="character" w:customStyle="1" w:styleId="ac">
    <w:name w:val="Текст примечания Знак"/>
    <w:basedOn w:val="a2"/>
    <w:link w:val="ab"/>
    <w:uiPriority w:val="99"/>
    <w:semiHidden/>
    <w:rsid w:val="00400987"/>
    <w:rPr>
      <w:rFonts w:ascii="Times New Roman" w:hAnsi="Times New Roman"/>
      <w:sz w:val="20"/>
      <w:szCs w:val="20"/>
    </w:rPr>
  </w:style>
  <w:style w:type="paragraph" w:styleId="ad">
    <w:name w:val="Balloon Text"/>
    <w:basedOn w:val="a1"/>
    <w:link w:val="ae"/>
    <w:uiPriority w:val="99"/>
    <w:semiHidden/>
    <w:unhideWhenUsed/>
    <w:rsid w:val="00400987"/>
    <w:pPr>
      <w:spacing w:after="0" w:line="240" w:lineRule="auto"/>
    </w:pPr>
    <w:rPr>
      <w:rFonts w:ascii="Segoe UI" w:hAnsi="Segoe UI" w:cs="Segoe UI"/>
      <w:sz w:val="18"/>
      <w:szCs w:val="18"/>
    </w:rPr>
  </w:style>
  <w:style w:type="character" w:customStyle="1" w:styleId="ae">
    <w:name w:val="Текст выноски Знак"/>
    <w:basedOn w:val="a2"/>
    <w:link w:val="ad"/>
    <w:uiPriority w:val="99"/>
    <w:semiHidden/>
    <w:rsid w:val="00400987"/>
    <w:rPr>
      <w:rFonts w:ascii="Segoe UI" w:hAnsi="Segoe UI" w:cs="Segoe UI"/>
      <w:sz w:val="18"/>
      <w:szCs w:val="18"/>
    </w:rPr>
  </w:style>
  <w:style w:type="paragraph" w:styleId="af">
    <w:name w:val="footnote text"/>
    <w:basedOn w:val="a1"/>
    <w:link w:val="af0"/>
    <w:uiPriority w:val="99"/>
    <w:semiHidden/>
    <w:unhideWhenUsed/>
    <w:rsid w:val="00474AB7"/>
    <w:pPr>
      <w:spacing w:after="0" w:line="240" w:lineRule="auto"/>
    </w:pPr>
    <w:rPr>
      <w:sz w:val="20"/>
      <w:szCs w:val="20"/>
    </w:rPr>
  </w:style>
  <w:style w:type="character" w:customStyle="1" w:styleId="af0">
    <w:name w:val="Текст сноски Знак"/>
    <w:basedOn w:val="a2"/>
    <w:link w:val="af"/>
    <w:uiPriority w:val="99"/>
    <w:semiHidden/>
    <w:rsid w:val="00474AB7"/>
    <w:rPr>
      <w:sz w:val="20"/>
      <w:szCs w:val="20"/>
    </w:rPr>
  </w:style>
  <w:style w:type="character" w:styleId="af1">
    <w:name w:val="footnote reference"/>
    <w:basedOn w:val="a2"/>
    <w:uiPriority w:val="99"/>
    <w:semiHidden/>
    <w:unhideWhenUsed/>
    <w:rsid w:val="00474AB7"/>
    <w:rPr>
      <w:vertAlign w:val="superscript"/>
    </w:rPr>
  </w:style>
  <w:style w:type="numbering" w:customStyle="1" w:styleId="13">
    <w:name w:val="Нет списка1"/>
    <w:next w:val="a4"/>
    <w:uiPriority w:val="99"/>
    <w:semiHidden/>
    <w:unhideWhenUsed/>
    <w:rsid w:val="00A345E3"/>
  </w:style>
  <w:style w:type="paragraph" w:customStyle="1" w:styleId="3-">
    <w:name w:val="3-й уровень"/>
    <w:basedOn w:val="a1"/>
    <w:link w:val="3-0"/>
    <w:qFormat/>
    <w:rsid w:val="00A345E3"/>
    <w:pPr>
      <w:widowControl w:val="0"/>
      <w:numPr>
        <w:numId w:val="1"/>
      </w:numPr>
      <w:autoSpaceDE w:val="0"/>
      <w:autoSpaceDN w:val="0"/>
      <w:spacing w:after="0" w:line="240" w:lineRule="auto"/>
      <w:ind w:left="1287" w:hanging="360"/>
      <w:contextualSpacing/>
      <w:jc w:val="both"/>
    </w:pPr>
    <w:rPr>
      <w:rFonts w:ascii="Times New Roman" w:eastAsiaTheme="minorEastAsia" w:hAnsi="Times New Roman" w:cs="Times New Roman"/>
      <w:sz w:val="24"/>
      <w:szCs w:val="24"/>
      <w:lang w:eastAsia="ru-RU"/>
    </w:rPr>
  </w:style>
  <w:style w:type="character" w:customStyle="1" w:styleId="3-0">
    <w:name w:val="3-й уровень Знак"/>
    <w:basedOn w:val="a2"/>
    <w:link w:val="3-"/>
    <w:rsid w:val="00A345E3"/>
    <w:rPr>
      <w:rFonts w:ascii="Times New Roman" w:eastAsiaTheme="minorEastAsia" w:hAnsi="Times New Roman" w:cs="Times New Roman"/>
      <w:sz w:val="24"/>
      <w:szCs w:val="24"/>
      <w:lang w:eastAsia="ru-RU"/>
    </w:rPr>
  </w:style>
  <w:style w:type="paragraph" w:styleId="af2">
    <w:name w:val="header"/>
    <w:basedOn w:val="a1"/>
    <w:link w:val="af3"/>
    <w:uiPriority w:val="99"/>
    <w:unhideWhenUsed/>
    <w:rsid w:val="00CD312B"/>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CD312B"/>
  </w:style>
  <w:style w:type="paragraph" w:styleId="af4">
    <w:name w:val="footer"/>
    <w:basedOn w:val="a1"/>
    <w:link w:val="af5"/>
    <w:uiPriority w:val="99"/>
    <w:unhideWhenUsed/>
    <w:rsid w:val="00CD312B"/>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CD312B"/>
  </w:style>
  <w:style w:type="character" w:customStyle="1" w:styleId="2">
    <w:name w:val="Неразрешенное упоминание2"/>
    <w:basedOn w:val="a2"/>
    <w:uiPriority w:val="99"/>
    <w:semiHidden/>
    <w:unhideWhenUsed/>
    <w:rsid w:val="00EB194E"/>
    <w:rPr>
      <w:color w:val="605E5C"/>
      <w:shd w:val="clear" w:color="auto" w:fill="E1DFDD"/>
    </w:rPr>
  </w:style>
  <w:style w:type="character" w:customStyle="1" w:styleId="a6">
    <w:name w:val="Абзац списка Знак"/>
    <w:aliases w:val="ПАРАГРАФ Знак,Абзац списка (номер) Знак,Булит Знак,Нумерация Знак,List Paragraph Знак,Bullet List Знак,FooterText Знак,numbered Знак,Paragraphe de liste1 Знак,lp1 Знак,Bullet 1 Знак,Use Case List Paragraph Знак,список 1 Знак"/>
    <w:link w:val="a5"/>
    <w:uiPriority w:val="34"/>
    <w:locked/>
    <w:rsid w:val="00516169"/>
  </w:style>
  <w:style w:type="paragraph" w:customStyle="1" w:styleId="a">
    <w:name w:val="Список со скобкой"/>
    <w:basedOn w:val="a5"/>
    <w:qFormat/>
    <w:rsid w:val="00516169"/>
    <w:pPr>
      <w:numPr>
        <w:ilvl w:val="2"/>
        <w:numId w:val="3"/>
      </w:numPr>
      <w:spacing w:after="120" w:line="360" w:lineRule="auto"/>
      <w:contextualSpacing w:val="0"/>
      <w:jc w:val="both"/>
    </w:pPr>
    <w:rPr>
      <w:rFonts w:ascii="Times New Roman" w:hAnsi="Times New Roman" w:cs="Times New Roman"/>
      <w:b/>
      <w:sz w:val="24"/>
      <w:szCs w:val="24"/>
    </w:rPr>
  </w:style>
  <w:style w:type="paragraph" w:customStyle="1" w:styleId="1">
    <w:name w:val="Стиль1"/>
    <w:basedOn w:val="a1"/>
    <w:link w:val="14"/>
    <w:qFormat/>
    <w:rsid w:val="00103D85"/>
    <w:pPr>
      <w:widowControl w:val="0"/>
      <w:numPr>
        <w:numId w:val="5"/>
      </w:numPr>
      <w:autoSpaceDE w:val="0"/>
      <w:autoSpaceDN w:val="0"/>
      <w:spacing w:after="0" w:line="240" w:lineRule="auto"/>
      <w:contextualSpacing/>
      <w:jc w:val="both"/>
    </w:pPr>
    <w:rPr>
      <w:rFonts w:ascii="Times New Roman" w:eastAsiaTheme="minorEastAsia" w:hAnsi="Times New Roman" w:cs="Times New Roman"/>
      <w:sz w:val="24"/>
      <w:szCs w:val="24"/>
      <w:lang w:eastAsia="ru-RU"/>
    </w:rPr>
  </w:style>
  <w:style w:type="paragraph" w:customStyle="1" w:styleId="a0">
    <w:name w:val="Список тире"/>
    <w:basedOn w:val="a1"/>
    <w:qFormat/>
    <w:rsid w:val="00103D85"/>
    <w:pPr>
      <w:widowControl w:val="0"/>
      <w:numPr>
        <w:numId w:val="4"/>
      </w:numPr>
      <w:autoSpaceDE w:val="0"/>
      <w:autoSpaceDN w:val="0"/>
      <w:spacing w:before="120" w:after="0" w:line="240" w:lineRule="auto"/>
      <w:contextualSpacing/>
      <w:jc w:val="both"/>
    </w:pPr>
    <w:rPr>
      <w:rFonts w:ascii="Times New Roman" w:eastAsiaTheme="minorEastAsia" w:hAnsi="Times New Roman" w:cs="Times New Roman"/>
      <w:sz w:val="24"/>
      <w:szCs w:val="24"/>
      <w:lang w:eastAsia="ru-RU"/>
    </w:rPr>
  </w:style>
  <w:style w:type="character" w:customStyle="1" w:styleId="14">
    <w:name w:val="Стиль1 Знак"/>
    <w:basedOn w:val="a2"/>
    <w:link w:val="1"/>
    <w:rsid w:val="00103D85"/>
    <w:rPr>
      <w:rFonts w:ascii="Times New Roman" w:eastAsiaTheme="minorEastAsia" w:hAnsi="Times New Roman" w:cs="Times New Roman"/>
      <w:sz w:val="24"/>
      <w:szCs w:val="24"/>
      <w:lang w:eastAsia="ru-RU"/>
    </w:rPr>
  </w:style>
  <w:style w:type="paragraph" w:customStyle="1" w:styleId="af6">
    <w:name w:val="позаголовок"/>
    <w:basedOn w:val="a1"/>
    <w:link w:val="af7"/>
    <w:autoRedefine/>
    <w:qFormat/>
    <w:rsid w:val="00275A38"/>
    <w:pPr>
      <w:widowControl w:val="0"/>
      <w:autoSpaceDE w:val="0"/>
      <w:autoSpaceDN w:val="0"/>
      <w:spacing w:after="0" w:line="360" w:lineRule="auto"/>
      <w:ind w:left="567"/>
      <w:contextualSpacing/>
      <w:jc w:val="both"/>
    </w:pPr>
    <w:rPr>
      <w:rFonts w:ascii="Times New Roman" w:eastAsia="Times New Roman" w:hAnsi="Times New Roman" w:cs="Times New Roman"/>
      <w:sz w:val="12"/>
      <w:szCs w:val="16"/>
      <w:lang w:eastAsia="ru-RU"/>
    </w:rPr>
  </w:style>
  <w:style w:type="character" w:customStyle="1" w:styleId="af7">
    <w:name w:val="позаголовок Знак"/>
    <w:basedOn w:val="a2"/>
    <w:link w:val="af6"/>
    <w:rsid w:val="00275A38"/>
    <w:rPr>
      <w:rFonts w:ascii="Times New Roman" w:eastAsia="Times New Roman" w:hAnsi="Times New Roman" w:cs="Times New Roman"/>
      <w:sz w:val="12"/>
      <w:szCs w:val="16"/>
      <w:lang w:eastAsia="ru-RU"/>
    </w:rPr>
  </w:style>
  <w:style w:type="paragraph" w:customStyle="1" w:styleId="6">
    <w:name w:val="6."/>
    <w:basedOn w:val="1"/>
    <w:link w:val="60"/>
    <w:qFormat/>
    <w:rsid w:val="007A408D"/>
    <w:pPr>
      <w:numPr>
        <w:numId w:val="11"/>
      </w:numPr>
    </w:pPr>
  </w:style>
  <w:style w:type="character" w:customStyle="1" w:styleId="60">
    <w:name w:val="6. Знак"/>
    <w:basedOn w:val="14"/>
    <w:link w:val="6"/>
    <w:rsid w:val="007A408D"/>
    <w:rPr>
      <w:rFonts w:ascii="Times New Roman" w:eastAsiaTheme="minorEastAsia" w:hAnsi="Times New Roman" w:cs="Times New Roman"/>
      <w:sz w:val="24"/>
      <w:szCs w:val="24"/>
      <w:lang w:eastAsia="ru-RU"/>
    </w:rPr>
  </w:style>
  <w:style w:type="paragraph" w:customStyle="1" w:styleId="Default">
    <w:name w:val="Default"/>
    <w:rsid w:val="00B639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705">
      <w:bodyDiv w:val="1"/>
      <w:marLeft w:val="0"/>
      <w:marRight w:val="0"/>
      <w:marTop w:val="0"/>
      <w:marBottom w:val="0"/>
      <w:divBdr>
        <w:top w:val="none" w:sz="0" w:space="0" w:color="auto"/>
        <w:left w:val="none" w:sz="0" w:space="0" w:color="auto"/>
        <w:bottom w:val="none" w:sz="0" w:space="0" w:color="auto"/>
        <w:right w:val="none" w:sz="0" w:space="0" w:color="auto"/>
      </w:divBdr>
    </w:div>
    <w:div w:id="20326094">
      <w:bodyDiv w:val="1"/>
      <w:marLeft w:val="0"/>
      <w:marRight w:val="0"/>
      <w:marTop w:val="0"/>
      <w:marBottom w:val="0"/>
      <w:divBdr>
        <w:top w:val="none" w:sz="0" w:space="0" w:color="auto"/>
        <w:left w:val="none" w:sz="0" w:space="0" w:color="auto"/>
        <w:bottom w:val="none" w:sz="0" w:space="0" w:color="auto"/>
        <w:right w:val="none" w:sz="0" w:space="0" w:color="auto"/>
      </w:divBdr>
    </w:div>
    <w:div w:id="33628561">
      <w:bodyDiv w:val="1"/>
      <w:marLeft w:val="0"/>
      <w:marRight w:val="0"/>
      <w:marTop w:val="0"/>
      <w:marBottom w:val="0"/>
      <w:divBdr>
        <w:top w:val="none" w:sz="0" w:space="0" w:color="auto"/>
        <w:left w:val="none" w:sz="0" w:space="0" w:color="auto"/>
        <w:bottom w:val="none" w:sz="0" w:space="0" w:color="auto"/>
        <w:right w:val="none" w:sz="0" w:space="0" w:color="auto"/>
      </w:divBdr>
    </w:div>
    <w:div w:id="46757392">
      <w:bodyDiv w:val="1"/>
      <w:marLeft w:val="0"/>
      <w:marRight w:val="0"/>
      <w:marTop w:val="0"/>
      <w:marBottom w:val="0"/>
      <w:divBdr>
        <w:top w:val="none" w:sz="0" w:space="0" w:color="auto"/>
        <w:left w:val="none" w:sz="0" w:space="0" w:color="auto"/>
        <w:bottom w:val="none" w:sz="0" w:space="0" w:color="auto"/>
        <w:right w:val="none" w:sz="0" w:space="0" w:color="auto"/>
      </w:divBdr>
    </w:div>
    <w:div w:id="67265171">
      <w:bodyDiv w:val="1"/>
      <w:marLeft w:val="0"/>
      <w:marRight w:val="0"/>
      <w:marTop w:val="0"/>
      <w:marBottom w:val="0"/>
      <w:divBdr>
        <w:top w:val="none" w:sz="0" w:space="0" w:color="auto"/>
        <w:left w:val="none" w:sz="0" w:space="0" w:color="auto"/>
        <w:bottom w:val="none" w:sz="0" w:space="0" w:color="auto"/>
        <w:right w:val="none" w:sz="0" w:space="0" w:color="auto"/>
      </w:divBdr>
    </w:div>
    <w:div w:id="73355844">
      <w:bodyDiv w:val="1"/>
      <w:marLeft w:val="0"/>
      <w:marRight w:val="0"/>
      <w:marTop w:val="0"/>
      <w:marBottom w:val="0"/>
      <w:divBdr>
        <w:top w:val="none" w:sz="0" w:space="0" w:color="auto"/>
        <w:left w:val="none" w:sz="0" w:space="0" w:color="auto"/>
        <w:bottom w:val="none" w:sz="0" w:space="0" w:color="auto"/>
        <w:right w:val="none" w:sz="0" w:space="0" w:color="auto"/>
      </w:divBdr>
    </w:div>
    <w:div w:id="98574998">
      <w:bodyDiv w:val="1"/>
      <w:marLeft w:val="0"/>
      <w:marRight w:val="0"/>
      <w:marTop w:val="0"/>
      <w:marBottom w:val="0"/>
      <w:divBdr>
        <w:top w:val="none" w:sz="0" w:space="0" w:color="auto"/>
        <w:left w:val="none" w:sz="0" w:space="0" w:color="auto"/>
        <w:bottom w:val="none" w:sz="0" w:space="0" w:color="auto"/>
        <w:right w:val="none" w:sz="0" w:space="0" w:color="auto"/>
      </w:divBdr>
      <w:divsChild>
        <w:div w:id="1385373876">
          <w:marLeft w:val="274"/>
          <w:marRight w:val="0"/>
          <w:marTop w:val="0"/>
          <w:marBottom w:val="0"/>
          <w:divBdr>
            <w:top w:val="none" w:sz="0" w:space="0" w:color="auto"/>
            <w:left w:val="none" w:sz="0" w:space="0" w:color="auto"/>
            <w:bottom w:val="none" w:sz="0" w:space="0" w:color="auto"/>
            <w:right w:val="none" w:sz="0" w:space="0" w:color="auto"/>
          </w:divBdr>
        </w:div>
        <w:div w:id="1805155700">
          <w:marLeft w:val="274"/>
          <w:marRight w:val="0"/>
          <w:marTop w:val="0"/>
          <w:marBottom w:val="0"/>
          <w:divBdr>
            <w:top w:val="none" w:sz="0" w:space="0" w:color="auto"/>
            <w:left w:val="none" w:sz="0" w:space="0" w:color="auto"/>
            <w:bottom w:val="none" w:sz="0" w:space="0" w:color="auto"/>
            <w:right w:val="none" w:sz="0" w:space="0" w:color="auto"/>
          </w:divBdr>
        </w:div>
        <w:div w:id="614673459">
          <w:marLeft w:val="360"/>
          <w:marRight w:val="0"/>
          <w:marTop w:val="0"/>
          <w:marBottom w:val="0"/>
          <w:divBdr>
            <w:top w:val="none" w:sz="0" w:space="0" w:color="auto"/>
            <w:left w:val="none" w:sz="0" w:space="0" w:color="auto"/>
            <w:bottom w:val="none" w:sz="0" w:space="0" w:color="auto"/>
            <w:right w:val="none" w:sz="0" w:space="0" w:color="auto"/>
          </w:divBdr>
        </w:div>
        <w:div w:id="1830560793">
          <w:marLeft w:val="360"/>
          <w:marRight w:val="0"/>
          <w:marTop w:val="0"/>
          <w:marBottom w:val="0"/>
          <w:divBdr>
            <w:top w:val="none" w:sz="0" w:space="0" w:color="auto"/>
            <w:left w:val="none" w:sz="0" w:space="0" w:color="auto"/>
            <w:bottom w:val="none" w:sz="0" w:space="0" w:color="auto"/>
            <w:right w:val="none" w:sz="0" w:space="0" w:color="auto"/>
          </w:divBdr>
        </w:div>
        <w:div w:id="1770853089">
          <w:marLeft w:val="360"/>
          <w:marRight w:val="0"/>
          <w:marTop w:val="0"/>
          <w:marBottom w:val="0"/>
          <w:divBdr>
            <w:top w:val="none" w:sz="0" w:space="0" w:color="auto"/>
            <w:left w:val="none" w:sz="0" w:space="0" w:color="auto"/>
            <w:bottom w:val="none" w:sz="0" w:space="0" w:color="auto"/>
            <w:right w:val="none" w:sz="0" w:space="0" w:color="auto"/>
          </w:divBdr>
        </w:div>
        <w:div w:id="553322372">
          <w:marLeft w:val="274"/>
          <w:marRight w:val="0"/>
          <w:marTop w:val="0"/>
          <w:marBottom w:val="0"/>
          <w:divBdr>
            <w:top w:val="none" w:sz="0" w:space="0" w:color="auto"/>
            <w:left w:val="none" w:sz="0" w:space="0" w:color="auto"/>
            <w:bottom w:val="none" w:sz="0" w:space="0" w:color="auto"/>
            <w:right w:val="none" w:sz="0" w:space="0" w:color="auto"/>
          </w:divBdr>
        </w:div>
        <w:div w:id="1308125123">
          <w:marLeft w:val="360"/>
          <w:marRight w:val="0"/>
          <w:marTop w:val="0"/>
          <w:marBottom w:val="0"/>
          <w:divBdr>
            <w:top w:val="none" w:sz="0" w:space="0" w:color="auto"/>
            <w:left w:val="none" w:sz="0" w:space="0" w:color="auto"/>
            <w:bottom w:val="none" w:sz="0" w:space="0" w:color="auto"/>
            <w:right w:val="none" w:sz="0" w:space="0" w:color="auto"/>
          </w:divBdr>
        </w:div>
        <w:div w:id="1588809235">
          <w:marLeft w:val="360"/>
          <w:marRight w:val="0"/>
          <w:marTop w:val="0"/>
          <w:marBottom w:val="0"/>
          <w:divBdr>
            <w:top w:val="none" w:sz="0" w:space="0" w:color="auto"/>
            <w:left w:val="none" w:sz="0" w:space="0" w:color="auto"/>
            <w:bottom w:val="none" w:sz="0" w:space="0" w:color="auto"/>
            <w:right w:val="none" w:sz="0" w:space="0" w:color="auto"/>
          </w:divBdr>
        </w:div>
        <w:div w:id="352924435">
          <w:marLeft w:val="360"/>
          <w:marRight w:val="0"/>
          <w:marTop w:val="0"/>
          <w:marBottom w:val="0"/>
          <w:divBdr>
            <w:top w:val="none" w:sz="0" w:space="0" w:color="auto"/>
            <w:left w:val="none" w:sz="0" w:space="0" w:color="auto"/>
            <w:bottom w:val="none" w:sz="0" w:space="0" w:color="auto"/>
            <w:right w:val="none" w:sz="0" w:space="0" w:color="auto"/>
          </w:divBdr>
        </w:div>
        <w:div w:id="406617641">
          <w:marLeft w:val="360"/>
          <w:marRight w:val="0"/>
          <w:marTop w:val="0"/>
          <w:marBottom w:val="0"/>
          <w:divBdr>
            <w:top w:val="none" w:sz="0" w:space="0" w:color="auto"/>
            <w:left w:val="none" w:sz="0" w:space="0" w:color="auto"/>
            <w:bottom w:val="none" w:sz="0" w:space="0" w:color="auto"/>
            <w:right w:val="none" w:sz="0" w:space="0" w:color="auto"/>
          </w:divBdr>
        </w:div>
        <w:div w:id="1811048396">
          <w:marLeft w:val="274"/>
          <w:marRight w:val="0"/>
          <w:marTop w:val="0"/>
          <w:marBottom w:val="0"/>
          <w:divBdr>
            <w:top w:val="none" w:sz="0" w:space="0" w:color="auto"/>
            <w:left w:val="none" w:sz="0" w:space="0" w:color="auto"/>
            <w:bottom w:val="none" w:sz="0" w:space="0" w:color="auto"/>
            <w:right w:val="none" w:sz="0" w:space="0" w:color="auto"/>
          </w:divBdr>
        </w:div>
        <w:div w:id="1804303353">
          <w:marLeft w:val="274"/>
          <w:marRight w:val="0"/>
          <w:marTop w:val="0"/>
          <w:marBottom w:val="0"/>
          <w:divBdr>
            <w:top w:val="none" w:sz="0" w:space="0" w:color="auto"/>
            <w:left w:val="none" w:sz="0" w:space="0" w:color="auto"/>
            <w:bottom w:val="none" w:sz="0" w:space="0" w:color="auto"/>
            <w:right w:val="none" w:sz="0" w:space="0" w:color="auto"/>
          </w:divBdr>
        </w:div>
        <w:div w:id="1844666345">
          <w:marLeft w:val="274"/>
          <w:marRight w:val="0"/>
          <w:marTop w:val="0"/>
          <w:marBottom w:val="0"/>
          <w:divBdr>
            <w:top w:val="none" w:sz="0" w:space="0" w:color="auto"/>
            <w:left w:val="none" w:sz="0" w:space="0" w:color="auto"/>
            <w:bottom w:val="none" w:sz="0" w:space="0" w:color="auto"/>
            <w:right w:val="none" w:sz="0" w:space="0" w:color="auto"/>
          </w:divBdr>
        </w:div>
        <w:div w:id="205994155">
          <w:marLeft w:val="274"/>
          <w:marRight w:val="0"/>
          <w:marTop w:val="0"/>
          <w:marBottom w:val="0"/>
          <w:divBdr>
            <w:top w:val="none" w:sz="0" w:space="0" w:color="auto"/>
            <w:left w:val="none" w:sz="0" w:space="0" w:color="auto"/>
            <w:bottom w:val="none" w:sz="0" w:space="0" w:color="auto"/>
            <w:right w:val="none" w:sz="0" w:space="0" w:color="auto"/>
          </w:divBdr>
        </w:div>
        <w:div w:id="540167977">
          <w:marLeft w:val="274"/>
          <w:marRight w:val="0"/>
          <w:marTop w:val="0"/>
          <w:marBottom w:val="0"/>
          <w:divBdr>
            <w:top w:val="none" w:sz="0" w:space="0" w:color="auto"/>
            <w:left w:val="none" w:sz="0" w:space="0" w:color="auto"/>
            <w:bottom w:val="none" w:sz="0" w:space="0" w:color="auto"/>
            <w:right w:val="none" w:sz="0" w:space="0" w:color="auto"/>
          </w:divBdr>
        </w:div>
        <w:div w:id="1088889142">
          <w:marLeft w:val="274"/>
          <w:marRight w:val="0"/>
          <w:marTop w:val="0"/>
          <w:marBottom w:val="0"/>
          <w:divBdr>
            <w:top w:val="none" w:sz="0" w:space="0" w:color="auto"/>
            <w:left w:val="none" w:sz="0" w:space="0" w:color="auto"/>
            <w:bottom w:val="none" w:sz="0" w:space="0" w:color="auto"/>
            <w:right w:val="none" w:sz="0" w:space="0" w:color="auto"/>
          </w:divBdr>
        </w:div>
        <w:div w:id="371150843">
          <w:marLeft w:val="274"/>
          <w:marRight w:val="0"/>
          <w:marTop w:val="0"/>
          <w:marBottom w:val="0"/>
          <w:divBdr>
            <w:top w:val="none" w:sz="0" w:space="0" w:color="auto"/>
            <w:left w:val="none" w:sz="0" w:space="0" w:color="auto"/>
            <w:bottom w:val="none" w:sz="0" w:space="0" w:color="auto"/>
            <w:right w:val="none" w:sz="0" w:space="0" w:color="auto"/>
          </w:divBdr>
        </w:div>
        <w:div w:id="1198004385">
          <w:marLeft w:val="274"/>
          <w:marRight w:val="0"/>
          <w:marTop w:val="0"/>
          <w:marBottom w:val="0"/>
          <w:divBdr>
            <w:top w:val="none" w:sz="0" w:space="0" w:color="auto"/>
            <w:left w:val="none" w:sz="0" w:space="0" w:color="auto"/>
            <w:bottom w:val="none" w:sz="0" w:space="0" w:color="auto"/>
            <w:right w:val="none" w:sz="0" w:space="0" w:color="auto"/>
          </w:divBdr>
        </w:div>
        <w:div w:id="1726904235">
          <w:marLeft w:val="274"/>
          <w:marRight w:val="0"/>
          <w:marTop w:val="0"/>
          <w:marBottom w:val="0"/>
          <w:divBdr>
            <w:top w:val="none" w:sz="0" w:space="0" w:color="auto"/>
            <w:left w:val="none" w:sz="0" w:space="0" w:color="auto"/>
            <w:bottom w:val="none" w:sz="0" w:space="0" w:color="auto"/>
            <w:right w:val="none" w:sz="0" w:space="0" w:color="auto"/>
          </w:divBdr>
        </w:div>
      </w:divsChild>
    </w:div>
    <w:div w:id="135538557">
      <w:bodyDiv w:val="1"/>
      <w:marLeft w:val="0"/>
      <w:marRight w:val="0"/>
      <w:marTop w:val="0"/>
      <w:marBottom w:val="0"/>
      <w:divBdr>
        <w:top w:val="none" w:sz="0" w:space="0" w:color="auto"/>
        <w:left w:val="none" w:sz="0" w:space="0" w:color="auto"/>
        <w:bottom w:val="none" w:sz="0" w:space="0" w:color="auto"/>
        <w:right w:val="none" w:sz="0" w:space="0" w:color="auto"/>
      </w:divBdr>
    </w:div>
    <w:div w:id="175534035">
      <w:bodyDiv w:val="1"/>
      <w:marLeft w:val="0"/>
      <w:marRight w:val="0"/>
      <w:marTop w:val="0"/>
      <w:marBottom w:val="0"/>
      <w:divBdr>
        <w:top w:val="none" w:sz="0" w:space="0" w:color="auto"/>
        <w:left w:val="none" w:sz="0" w:space="0" w:color="auto"/>
        <w:bottom w:val="none" w:sz="0" w:space="0" w:color="auto"/>
        <w:right w:val="none" w:sz="0" w:space="0" w:color="auto"/>
      </w:divBdr>
      <w:divsChild>
        <w:div w:id="1471551556">
          <w:marLeft w:val="446"/>
          <w:marRight w:val="0"/>
          <w:marTop w:val="0"/>
          <w:marBottom w:val="0"/>
          <w:divBdr>
            <w:top w:val="none" w:sz="0" w:space="0" w:color="auto"/>
            <w:left w:val="none" w:sz="0" w:space="0" w:color="auto"/>
            <w:bottom w:val="none" w:sz="0" w:space="0" w:color="auto"/>
            <w:right w:val="none" w:sz="0" w:space="0" w:color="auto"/>
          </w:divBdr>
        </w:div>
      </w:divsChild>
    </w:div>
    <w:div w:id="177239655">
      <w:bodyDiv w:val="1"/>
      <w:marLeft w:val="0"/>
      <w:marRight w:val="0"/>
      <w:marTop w:val="0"/>
      <w:marBottom w:val="0"/>
      <w:divBdr>
        <w:top w:val="none" w:sz="0" w:space="0" w:color="auto"/>
        <w:left w:val="none" w:sz="0" w:space="0" w:color="auto"/>
        <w:bottom w:val="none" w:sz="0" w:space="0" w:color="auto"/>
        <w:right w:val="none" w:sz="0" w:space="0" w:color="auto"/>
      </w:divBdr>
    </w:div>
    <w:div w:id="196548078">
      <w:bodyDiv w:val="1"/>
      <w:marLeft w:val="0"/>
      <w:marRight w:val="0"/>
      <w:marTop w:val="0"/>
      <w:marBottom w:val="0"/>
      <w:divBdr>
        <w:top w:val="none" w:sz="0" w:space="0" w:color="auto"/>
        <w:left w:val="none" w:sz="0" w:space="0" w:color="auto"/>
        <w:bottom w:val="none" w:sz="0" w:space="0" w:color="auto"/>
        <w:right w:val="none" w:sz="0" w:space="0" w:color="auto"/>
      </w:divBdr>
    </w:div>
    <w:div w:id="212083808">
      <w:bodyDiv w:val="1"/>
      <w:marLeft w:val="0"/>
      <w:marRight w:val="0"/>
      <w:marTop w:val="0"/>
      <w:marBottom w:val="0"/>
      <w:divBdr>
        <w:top w:val="none" w:sz="0" w:space="0" w:color="auto"/>
        <w:left w:val="none" w:sz="0" w:space="0" w:color="auto"/>
        <w:bottom w:val="none" w:sz="0" w:space="0" w:color="auto"/>
        <w:right w:val="none" w:sz="0" w:space="0" w:color="auto"/>
      </w:divBdr>
      <w:divsChild>
        <w:div w:id="1114786167">
          <w:marLeft w:val="346"/>
          <w:marRight w:val="0"/>
          <w:marTop w:val="0"/>
          <w:marBottom w:val="0"/>
          <w:divBdr>
            <w:top w:val="none" w:sz="0" w:space="0" w:color="auto"/>
            <w:left w:val="none" w:sz="0" w:space="0" w:color="auto"/>
            <w:bottom w:val="none" w:sz="0" w:space="0" w:color="auto"/>
            <w:right w:val="none" w:sz="0" w:space="0" w:color="auto"/>
          </w:divBdr>
        </w:div>
        <w:div w:id="1369406816">
          <w:marLeft w:val="346"/>
          <w:marRight w:val="0"/>
          <w:marTop w:val="0"/>
          <w:marBottom w:val="0"/>
          <w:divBdr>
            <w:top w:val="none" w:sz="0" w:space="0" w:color="auto"/>
            <w:left w:val="none" w:sz="0" w:space="0" w:color="auto"/>
            <w:bottom w:val="none" w:sz="0" w:space="0" w:color="auto"/>
            <w:right w:val="none" w:sz="0" w:space="0" w:color="auto"/>
          </w:divBdr>
        </w:div>
        <w:div w:id="1175614726">
          <w:marLeft w:val="346"/>
          <w:marRight w:val="0"/>
          <w:marTop w:val="0"/>
          <w:marBottom w:val="0"/>
          <w:divBdr>
            <w:top w:val="none" w:sz="0" w:space="0" w:color="auto"/>
            <w:left w:val="none" w:sz="0" w:space="0" w:color="auto"/>
            <w:bottom w:val="none" w:sz="0" w:space="0" w:color="auto"/>
            <w:right w:val="none" w:sz="0" w:space="0" w:color="auto"/>
          </w:divBdr>
        </w:div>
        <w:div w:id="1524631312">
          <w:marLeft w:val="346"/>
          <w:marRight w:val="0"/>
          <w:marTop w:val="0"/>
          <w:marBottom w:val="0"/>
          <w:divBdr>
            <w:top w:val="none" w:sz="0" w:space="0" w:color="auto"/>
            <w:left w:val="none" w:sz="0" w:space="0" w:color="auto"/>
            <w:bottom w:val="none" w:sz="0" w:space="0" w:color="auto"/>
            <w:right w:val="none" w:sz="0" w:space="0" w:color="auto"/>
          </w:divBdr>
        </w:div>
        <w:div w:id="1021279361">
          <w:marLeft w:val="346"/>
          <w:marRight w:val="0"/>
          <w:marTop w:val="0"/>
          <w:marBottom w:val="0"/>
          <w:divBdr>
            <w:top w:val="none" w:sz="0" w:space="0" w:color="auto"/>
            <w:left w:val="none" w:sz="0" w:space="0" w:color="auto"/>
            <w:bottom w:val="none" w:sz="0" w:space="0" w:color="auto"/>
            <w:right w:val="none" w:sz="0" w:space="0" w:color="auto"/>
          </w:divBdr>
        </w:div>
      </w:divsChild>
    </w:div>
    <w:div w:id="228349375">
      <w:bodyDiv w:val="1"/>
      <w:marLeft w:val="0"/>
      <w:marRight w:val="0"/>
      <w:marTop w:val="0"/>
      <w:marBottom w:val="0"/>
      <w:divBdr>
        <w:top w:val="none" w:sz="0" w:space="0" w:color="auto"/>
        <w:left w:val="none" w:sz="0" w:space="0" w:color="auto"/>
        <w:bottom w:val="none" w:sz="0" w:space="0" w:color="auto"/>
        <w:right w:val="none" w:sz="0" w:space="0" w:color="auto"/>
      </w:divBdr>
      <w:divsChild>
        <w:div w:id="810169807">
          <w:marLeft w:val="346"/>
          <w:marRight w:val="0"/>
          <w:marTop w:val="0"/>
          <w:marBottom w:val="0"/>
          <w:divBdr>
            <w:top w:val="none" w:sz="0" w:space="0" w:color="auto"/>
            <w:left w:val="none" w:sz="0" w:space="0" w:color="auto"/>
            <w:bottom w:val="none" w:sz="0" w:space="0" w:color="auto"/>
            <w:right w:val="none" w:sz="0" w:space="0" w:color="auto"/>
          </w:divBdr>
        </w:div>
        <w:div w:id="1420172959">
          <w:marLeft w:val="346"/>
          <w:marRight w:val="0"/>
          <w:marTop w:val="0"/>
          <w:marBottom w:val="0"/>
          <w:divBdr>
            <w:top w:val="none" w:sz="0" w:space="0" w:color="auto"/>
            <w:left w:val="none" w:sz="0" w:space="0" w:color="auto"/>
            <w:bottom w:val="none" w:sz="0" w:space="0" w:color="auto"/>
            <w:right w:val="none" w:sz="0" w:space="0" w:color="auto"/>
          </w:divBdr>
        </w:div>
        <w:div w:id="561716797">
          <w:marLeft w:val="346"/>
          <w:marRight w:val="0"/>
          <w:marTop w:val="0"/>
          <w:marBottom w:val="0"/>
          <w:divBdr>
            <w:top w:val="none" w:sz="0" w:space="0" w:color="auto"/>
            <w:left w:val="none" w:sz="0" w:space="0" w:color="auto"/>
            <w:bottom w:val="none" w:sz="0" w:space="0" w:color="auto"/>
            <w:right w:val="none" w:sz="0" w:space="0" w:color="auto"/>
          </w:divBdr>
        </w:div>
      </w:divsChild>
    </w:div>
    <w:div w:id="231543385">
      <w:bodyDiv w:val="1"/>
      <w:marLeft w:val="0"/>
      <w:marRight w:val="0"/>
      <w:marTop w:val="0"/>
      <w:marBottom w:val="0"/>
      <w:divBdr>
        <w:top w:val="none" w:sz="0" w:space="0" w:color="auto"/>
        <w:left w:val="none" w:sz="0" w:space="0" w:color="auto"/>
        <w:bottom w:val="none" w:sz="0" w:space="0" w:color="auto"/>
        <w:right w:val="none" w:sz="0" w:space="0" w:color="auto"/>
      </w:divBdr>
    </w:div>
    <w:div w:id="279839753">
      <w:bodyDiv w:val="1"/>
      <w:marLeft w:val="0"/>
      <w:marRight w:val="0"/>
      <w:marTop w:val="0"/>
      <w:marBottom w:val="0"/>
      <w:divBdr>
        <w:top w:val="none" w:sz="0" w:space="0" w:color="auto"/>
        <w:left w:val="none" w:sz="0" w:space="0" w:color="auto"/>
        <w:bottom w:val="none" w:sz="0" w:space="0" w:color="auto"/>
        <w:right w:val="none" w:sz="0" w:space="0" w:color="auto"/>
      </w:divBdr>
    </w:div>
    <w:div w:id="296640776">
      <w:bodyDiv w:val="1"/>
      <w:marLeft w:val="0"/>
      <w:marRight w:val="0"/>
      <w:marTop w:val="0"/>
      <w:marBottom w:val="0"/>
      <w:divBdr>
        <w:top w:val="none" w:sz="0" w:space="0" w:color="auto"/>
        <w:left w:val="none" w:sz="0" w:space="0" w:color="auto"/>
        <w:bottom w:val="none" w:sz="0" w:space="0" w:color="auto"/>
        <w:right w:val="none" w:sz="0" w:space="0" w:color="auto"/>
      </w:divBdr>
    </w:div>
    <w:div w:id="320698736">
      <w:bodyDiv w:val="1"/>
      <w:marLeft w:val="0"/>
      <w:marRight w:val="0"/>
      <w:marTop w:val="0"/>
      <w:marBottom w:val="0"/>
      <w:divBdr>
        <w:top w:val="none" w:sz="0" w:space="0" w:color="auto"/>
        <w:left w:val="none" w:sz="0" w:space="0" w:color="auto"/>
        <w:bottom w:val="none" w:sz="0" w:space="0" w:color="auto"/>
        <w:right w:val="none" w:sz="0" w:space="0" w:color="auto"/>
      </w:divBdr>
    </w:div>
    <w:div w:id="356394366">
      <w:bodyDiv w:val="1"/>
      <w:marLeft w:val="0"/>
      <w:marRight w:val="0"/>
      <w:marTop w:val="0"/>
      <w:marBottom w:val="0"/>
      <w:divBdr>
        <w:top w:val="none" w:sz="0" w:space="0" w:color="auto"/>
        <w:left w:val="none" w:sz="0" w:space="0" w:color="auto"/>
        <w:bottom w:val="none" w:sz="0" w:space="0" w:color="auto"/>
        <w:right w:val="none" w:sz="0" w:space="0" w:color="auto"/>
      </w:divBdr>
    </w:div>
    <w:div w:id="368183029">
      <w:bodyDiv w:val="1"/>
      <w:marLeft w:val="0"/>
      <w:marRight w:val="0"/>
      <w:marTop w:val="0"/>
      <w:marBottom w:val="0"/>
      <w:divBdr>
        <w:top w:val="none" w:sz="0" w:space="0" w:color="auto"/>
        <w:left w:val="none" w:sz="0" w:space="0" w:color="auto"/>
        <w:bottom w:val="none" w:sz="0" w:space="0" w:color="auto"/>
        <w:right w:val="none" w:sz="0" w:space="0" w:color="auto"/>
      </w:divBdr>
    </w:div>
    <w:div w:id="388960481">
      <w:bodyDiv w:val="1"/>
      <w:marLeft w:val="0"/>
      <w:marRight w:val="0"/>
      <w:marTop w:val="0"/>
      <w:marBottom w:val="0"/>
      <w:divBdr>
        <w:top w:val="none" w:sz="0" w:space="0" w:color="auto"/>
        <w:left w:val="none" w:sz="0" w:space="0" w:color="auto"/>
        <w:bottom w:val="none" w:sz="0" w:space="0" w:color="auto"/>
        <w:right w:val="none" w:sz="0" w:space="0" w:color="auto"/>
      </w:divBdr>
      <w:divsChild>
        <w:div w:id="690570134">
          <w:marLeft w:val="346"/>
          <w:marRight w:val="0"/>
          <w:marTop w:val="0"/>
          <w:marBottom w:val="0"/>
          <w:divBdr>
            <w:top w:val="none" w:sz="0" w:space="0" w:color="auto"/>
            <w:left w:val="none" w:sz="0" w:space="0" w:color="auto"/>
            <w:bottom w:val="none" w:sz="0" w:space="0" w:color="auto"/>
            <w:right w:val="none" w:sz="0" w:space="0" w:color="auto"/>
          </w:divBdr>
        </w:div>
        <w:div w:id="39668618">
          <w:marLeft w:val="346"/>
          <w:marRight w:val="0"/>
          <w:marTop w:val="0"/>
          <w:marBottom w:val="0"/>
          <w:divBdr>
            <w:top w:val="none" w:sz="0" w:space="0" w:color="auto"/>
            <w:left w:val="none" w:sz="0" w:space="0" w:color="auto"/>
            <w:bottom w:val="none" w:sz="0" w:space="0" w:color="auto"/>
            <w:right w:val="none" w:sz="0" w:space="0" w:color="auto"/>
          </w:divBdr>
        </w:div>
        <w:div w:id="237448593">
          <w:marLeft w:val="346"/>
          <w:marRight w:val="0"/>
          <w:marTop w:val="0"/>
          <w:marBottom w:val="0"/>
          <w:divBdr>
            <w:top w:val="none" w:sz="0" w:space="0" w:color="auto"/>
            <w:left w:val="none" w:sz="0" w:space="0" w:color="auto"/>
            <w:bottom w:val="none" w:sz="0" w:space="0" w:color="auto"/>
            <w:right w:val="none" w:sz="0" w:space="0" w:color="auto"/>
          </w:divBdr>
        </w:div>
      </w:divsChild>
    </w:div>
    <w:div w:id="397829781">
      <w:bodyDiv w:val="1"/>
      <w:marLeft w:val="0"/>
      <w:marRight w:val="0"/>
      <w:marTop w:val="0"/>
      <w:marBottom w:val="0"/>
      <w:divBdr>
        <w:top w:val="none" w:sz="0" w:space="0" w:color="auto"/>
        <w:left w:val="none" w:sz="0" w:space="0" w:color="auto"/>
        <w:bottom w:val="none" w:sz="0" w:space="0" w:color="auto"/>
        <w:right w:val="none" w:sz="0" w:space="0" w:color="auto"/>
      </w:divBdr>
    </w:div>
    <w:div w:id="419562692">
      <w:bodyDiv w:val="1"/>
      <w:marLeft w:val="0"/>
      <w:marRight w:val="0"/>
      <w:marTop w:val="0"/>
      <w:marBottom w:val="0"/>
      <w:divBdr>
        <w:top w:val="none" w:sz="0" w:space="0" w:color="auto"/>
        <w:left w:val="none" w:sz="0" w:space="0" w:color="auto"/>
        <w:bottom w:val="none" w:sz="0" w:space="0" w:color="auto"/>
        <w:right w:val="none" w:sz="0" w:space="0" w:color="auto"/>
      </w:divBdr>
      <w:divsChild>
        <w:div w:id="158161127">
          <w:marLeft w:val="346"/>
          <w:marRight w:val="0"/>
          <w:marTop w:val="0"/>
          <w:marBottom w:val="0"/>
          <w:divBdr>
            <w:top w:val="none" w:sz="0" w:space="0" w:color="auto"/>
            <w:left w:val="none" w:sz="0" w:space="0" w:color="auto"/>
            <w:bottom w:val="none" w:sz="0" w:space="0" w:color="auto"/>
            <w:right w:val="none" w:sz="0" w:space="0" w:color="auto"/>
          </w:divBdr>
        </w:div>
        <w:div w:id="222958522">
          <w:marLeft w:val="346"/>
          <w:marRight w:val="0"/>
          <w:marTop w:val="0"/>
          <w:marBottom w:val="0"/>
          <w:divBdr>
            <w:top w:val="none" w:sz="0" w:space="0" w:color="auto"/>
            <w:left w:val="none" w:sz="0" w:space="0" w:color="auto"/>
            <w:bottom w:val="none" w:sz="0" w:space="0" w:color="auto"/>
            <w:right w:val="none" w:sz="0" w:space="0" w:color="auto"/>
          </w:divBdr>
        </w:div>
        <w:div w:id="1133400331">
          <w:marLeft w:val="346"/>
          <w:marRight w:val="0"/>
          <w:marTop w:val="0"/>
          <w:marBottom w:val="0"/>
          <w:divBdr>
            <w:top w:val="none" w:sz="0" w:space="0" w:color="auto"/>
            <w:left w:val="none" w:sz="0" w:space="0" w:color="auto"/>
            <w:bottom w:val="none" w:sz="0" w:space="0" w:color="auto"/>
            <w:right w:val="none" w:sz="0" w:space="0" w:color="auto"/>
          </w:divBdr>
        </w:div>
        <w:div w:id="1852407309">
          <w:marLeft w:val="346"/>
          <w:marRight w:val="0"/>
          <w:marTop w:val="0"/>
          <w:marBottom w:val="0"/>
          <w:divBdr>
            <w:top w:val="none" w:sz="0" w:space="0" w:color="auto"/>
            <w:left w:val="none" w:sz="0" w:space="0" w:color="auto"/>
            <w:bottom w:val="none" w:sz="0" w:space="0" w:color="auto"/>
            <w:right w:val="none" w:sz="0" w:space="0" w:color="auto"/>
          </w:divBdr>
        </w:div>
        <w:div w:id="418907757">
          <w:marLeft w:val="346"/>
          <w:marRight w:val="0"/>
          <w:marTop w:val="0"/>
          <w:marBottom w:val="0"/>
          <w:divBdr>
            <w:top w:val="none" w:sz="0" w:space="0" w:color="auto"/>
            <w:left w:val="none" w:sz="0" w:space="0" w:color="auto"/>
            <w:bottom w:val="none" w:sz="0" w:space="0" w:color="auto"/>
            <w:right w:val="none" w:sz="0" w:space="0" w:color="auto"/>
          </w:divBdr>
        </w:div>
        <w:div w:id="1038819267">
          <w:marLeft w:val="346"/>
          <w:marRight w:val="0"/>
          <w:marTop w:val="0"/>
          <w:marBottom w:val="0"/>
          <w:divBdr>
            <w:top w:val="none" w:sz="0" w:space="0" w:color="auto"/>
            <w:left w:val="none" w:sz="0" w:space="0" w:color="auto"/>
            <w:bottom w:val="none" w:sz="0" w:space="0" w:color="auto"/>
            <w:right w:val="none" w:sz="0" w:space="0" w:color="auto"/>
          </w:divBdr>
        </w:div>
      </w:divsChild>
    </w:div>
    <w:div w:id="420564572">
      <w:bodyDiv w:val="1"/>
      <w:marLeft w:val="0"/>
      <w:marRight w:val="0"/>
      <w:marTop w:val="0"/>
      <w:marBottom w:val="0"/>
      <w:divBdr>
        <w:top w:val="none" w:sz="0" w:space="0" w:color="auto"/>
        <w:left w:val="none" w:sz="0" w:space="0" w:color="auto"/>
        <w:bottom w:val="none" w:sz="0" w:space="0" w:color="auto"/>
        <w:right w:val="none" w:sz="0" w:space="0" w:color="auto"/>
      </w:divBdr>
    </w:div>
    <w:div w:id="435562887">
      <w:bodyDiv w:val="1"/>
      <w:marLeft w:val="0"/>
      <w:marRight w:val="0"/>
      <w:marTop w:val="0"/>
      <w:marBottom w:val="0"/>
      <w:divBdr>
        <w:top w:val="none" w:sz="0" w:space="0" w:color="auto"/>
        <w:left w:val="none" w:sz="0" w:space="0" w:color="auto"/>
        <w:bottom w:val="none" w:sz="0" w:space="0" w:color="auto"/>
        <w:right w:val="none" w:sz="0" w:space="0" w:color="auto"/>
      </w:divBdr>
      <w:divsChild>
        <w:div w:id="1058669600">
          <w:marLeft w:val="274"/>
          <w:marRight w:val="0"/>
          <w:marTop w:val="0"/>
          <w:marBottom w:val="0"/>
          <w:divBdr>
            <w:top w:val="none" w:sz="0" w:space="0" w:color="auto"/>
            <w:left w:val="none" w:sz="0" w:space="0" w:color="auto"/>
            <w:bottom w:val="none" w:sz="0" w:space="0" w:color="auto"/>
            <w:right w:val="none" w:sz="0" w:space="0" w:color="auto"/>
          </w:divBdr>
        </w:div>
        <w:div w:id="598833674">
          <w:marLeft w:val="274"/>
          <w:marRight w:val="0"/>
          <w:marTop w:val="0"/>
          <w:marBottom w:val="0"/>
          <w:divBdr>
            <w:top w:val="none" w:sz="0" w:space="0" w:color="auto"/>
            <w:left w:val="none" w:sz="0" w:space="0" w:color="auto"/>
            <w:bottom w:val="none" w:sz="0" w:space="0" w:color="auto"/>
            <w:right w:val="none" w:sz="0" w:space="0" w:color="auto"/>
          </w:divBdr>
        </w:div>
        <w:div w:id="1063681271">
          <w:marLeft w:val="360"/>
          <w:marRight w:val="0"/>
          <w:marTop w:val="0"/>
          <w:marBottom w:val="0"/>
          <w:divBdr>
            <w:top w:val="none" w:sz="0" w:space="0" w:color="auto"/>
            <w:left w:val="none" w:sz="0" w:space="0" w:color="auto"/>
            <w:bottom w:val="none" w:sz="0" w:space="0" w:color="auto"/>
            <w:right w:val="none" w:sz="0" w:space="0" w:color="auto"/>
          </w:divBdr>
        </w:div>
        <w:div w:id="1699158305">
          <w:marLeft w:val="360"/>
          <w:marRight w:val="0"/>
          <w:marTop w:val="0"/>
          <w:marBottom w:val="0"/>
          <w:divBdr>
            <w:top w:val="none" w:sz="0" w:space="0" w:color="auto"/>
            <w:left w:val="none" w:sz="0" w:space="0" w:color="auto"/>
            <w:bottom w:val="none" w:sz="0" w:space="0" w:color="auto"/>
            <w:right w:val="none" w:sz="0" w:space="0" w:color="auto"/>
          </w:divBdr>
        </w:div>
        <w:div w:id="29648799">
          <w:marLeft w:val="360"/>
          <w:marRight w:val="0"/>
          <w:marTop w:val="0"/>
          <w:marBottom w:val="0"/>
          <w:divBdr>
            <w:top w:val="none" w:sz="0" w:space="0" w:color="auto"/>
            <w:left w:val="none" w:sz="0" w:space="0" w:color="auto"/>
            <w:bottom w:val="none" w:sz="0" w:space="0" w:color="auto"/>
            <w:right w:val="none" w:sz="0" w:space="0" w:color="auto"/>
          </w:divBdr>
        </w:div>
        <w:div w:id="1765029911">
          <w:marLeft w:val="274"/>
          <w:marRight w:val="0"/>
          <w:marTop w:val="0"/>
          <w:marBottom w:val="0"/>
          <w:divBdr>
            <w:top w:val="none" w:sz="0" w:space="0" w:color="auto"/>
            <w:left w:val="none" w:sz="0" w:space="0" w:color="auto"/>
            <w:bottom w:val="none" w:sz="0" w:space="0" w:color="auto"/>
            <w:right w:val="none" w:sz="0" w:space="0" w:color="auto"/>
          </w:divBdr>
        </w:div>
        <w:div w:id="2131590351">
          <w:marLeft w:val="360"/>
          <w:marRight w:val="0"/>
          <w:marTop w:val="0"/>
          <w:marBottom w:val="0"/>
          <w:divBdr>
            <w:top w:val="none" w:sz="0" w:space="0" w:color="auto"/>
            <w:left w:val="none" w:sz="0" w:space="0" w:color="auto"/>
            <w:bottom w:val="none" w:sz="0" w:space="0" w:color="auto"/>
            <w:right w:val="none" w:sz="0" w:space="0" w:color="auto"/>
          </w:divBdr>
        </w:div>
        <w:div w:id="435907021">
          <w:marLeft w:val="360"/>
          <w:marRight w:val="0"/>
          <w:marTop w:val="0"/>
          <w:marBottom w:val="0"/>
          <w:divBdr>
            <w:top w:val="none" w:sz="0" w:space="0" w:color="auto"/>
            <w:left w:val="none" w:sz="0" w:space="0" w:color="auto"/>
            <w:bottom w:val="none" w:sz="0" w:space="0" w:color="auto"/>
            <w:right w:val="none" w:sz="0" w:space="0" w:color="auto"/>
          </w:divBdr>
        </w:div>
        <w:div w:id="1137990944">
          <w:marLeft w:val="360"/>
          <w:marRight w:val="0"/>
          <w:marTop w:val="0"/>
          <w:marBottom w:val="0"/>
          <w:divBdr>
            <w:top w:val="none" w:sz="0" w:space="0" w:color="auto"/>
            <w:left w:val="none" w:sz="0" w:space="0" w:color="auto"/>
            <w:bottom w:val="none" w:sz="0" w:space="0" w:color="auto"/>
            <w:right w:val="none" w:sz="0" w:space="0" w:color="auto"/>
          </w:divBdr>
        </w:div>
        <w:div w:id="679939722">
          <w:marLeft w:val="360"/>
          <w:marRight w:val="0"/>
          <w:marTop w:val="0"/>
          <w:marBottom w:val="0"/>
          <w:divBdr>
            <w:top w:val="none" w:sz="0" w:space="0" w:color="auto"/>
            <w:left w:val="none" w:sz="0" w:space="0" w:color="auto"/>
            <w:bottom w:val="none" w:sz="0" w:space="0" w:color="auto"/>
            <w:right w:val="none" w:sz="0" w:space="0" w:color="auto"/>
          </w:divBdr>
        </w:div>
        <w:div w:id="1854951193">
          <w:marLeft w:val="274"/>
          <w:marRight w:val="0"/>
          <w:marTop w:val="0"/>
          <w:marBottom w:val="0"/>
          <w:divBdr>
            <w:top w:val="none" w:sz="0" w:space="0" w:color="auto"/>
            <w:left w:val="none" w:sz="0" w:space="0" w:color="auto"/>
            <w:bottom w:val="none" w:sz="0" w:space="0" w:color="auto"/>
            <w:right w:val="none" w:sz="0" w:space="0" w:color="auto"/>
          </w:divBdr>
        </w:div>
        <w:div w:id="1169364868">
          <w:marLeft w:val="274"/>
          <w:marRight w:val="0"/>
          <w:marTop w:val="0"/>
          <w:marBottom w:val="0"/>
          <w:divBdr>
            <w:top w:val="none" w:sz="0" w:space="0" w:color="auto"/>
            <w:left w:val="none" w:sz="0" w:space="0" w:color="auto"/>
            <w:bottom w:val="none" w:sz="0" w:space="0" w:color="auto"/>
            <w:right w:val="none" w:sz="0" w:space="0" w:color="auto"/>
          </w:divBdr>
        </w:div>
        <w:div w:id="735711860">
          <w:marLeft w:val="274"/>
          <w:marRight w:val="0"/>
          <w:marTop w:val="0"/>
          <w:marBottom w:val="0"/>
          <w:divBdr>
            <w:top w:val="none" w:sz="0" w:space="0" w:color="auto"/>
            <w:left w:val="none" w:sz="0" w:space="0" w:color="auto"/>
            <w:bottom w:val="none" w:sz="0" w:space="0" w:color="auto"/>
            <w:right w:val="none" w:sz="0" w:space="0" w:color="auto"/>
          </w:divBdr>
        </w:div>
        <w:div w:id="2021542431">
          <w:marLeft w:val="274"/>
          <w:marRight w:val="0"/>
          <w:marTop w:val="0"/>
          <w:marBottom w:val="0"/>
          <w:divBdr>
            <w:top w:val="none" w:sz="0" w:space="0" w:color="auto"/>
            <w:left w:val="none" w:sz="0" w:space="0" w:color="auto"/>
            <w:bottom w:val="none" w:sz="0" w:space="0" w:color="auto"/>
            <w:right w:val="none" w:sz="0" w:space="0" w:color="auto"/>
          </w:divBdr>
        </w:div>
        <w:div w:id="653491599">
          <w:marLeft w:val="274"/>
          <w:marRight w:val="0"/>
          <w:marTop w:val="0"/>
          <w:marBottom w:val="0"/>
          <w:divBdr>
            <w:top w:val="none" w:sz="0" w:space="0" w:color="auto"/>
            <w:left w:val="none" w:sz="0" w:space="0" w:color="auto"/>
            <w:bottom w:val="none" w:sz="0" w:space="0" w:color="auto"/>
            <w:right w:val="none" w:sz="0" w:space="0" w:color="auto"/>
          </w:divBdr>
        </w:div>
        <w:div w:id="212348858">
          <w:marLeft w:val="274"/>
          <w:marRight w:val="0"/>
          <w:marTop w:val="0"/>
          <w:marBottom w:val="0"/>
          <w:divBdr>
            <w:top w:val="none" w:sz="0" w:space="0" w:color="auto"/>
            <w:left w:val="none" w:sz="0" w:space="0" w:color="auto"/>
            <w:bottom w:val="none" w:sz="0" w:space="0" w:color="auto"/>
            <w:right w:val="none" w:sz="0" w:space="0" w:color="auto"/>
          </w:divBdr>
        </w:div>
        <w:div w:id="149030537">
          <w:marLeft w:val="274"/>
          <w:marRight w:val="0"/>
          <w:marTop w:val="0"/>
          <w:marBottom w:val="0"/>
          <w:divBdr>
            <w:top w:val="none" w:sz="0" w:space="0" w:color="auto"/>
            <w:left w:val="none" w:sz="0" w:space="0" w:color="auto"/>
            <w:bottom w:val="none" w:sz="0" w:space="0" w:color="auto"/>
            <w:right w:val="none" w:sz="0" w:space="0" w:color="auto"/>
          </w:divBdr>
        </w:div>
        <w:div w:id="952326773">
          <w:marLeft w:val="274"/>
          <w:marRight w:val="0"/>
          <w:marTop w:val="0"/>
          <w:marBottom w:val="0"/>
          <w:divBdr>
            <w:top w:val="none" w:sz="0" w:space="0" w:color="auto"/>
            <w:left w:val="none" w:sz="0" w:space="0" w:color="auto"/>
            <w:bottom w:val="none" w:sz="0" w:space="0" w:color="auto"/>
            <w:right w:val="none" w:sz="0" w:space="0" w:color="auto"/>
          </w:divBdr>
        </w:div>
        <w:div w:id="3439151">
          <w:marLeft w:val="274"/>
          <w:marRight w:val="0"/>
          <w:marTop w:val="0"/>
          <w:marBottom w:val="0"/>
          <w:divBdr>
            <w:top w:val="none" w:sz="0" w:space="0" w:color="auto"/>
            <w:left w:val="none" w:sz="0" w:space="0" w:color="auto"/>
            <w:bottom w:val="none" w:sz="0" w:space="0" w:color="auto"/>
            <w:right w:val="none" w:sz="0" w:space="0" w:color="auto"/>
          </w:divBdr>
        </w:div>
      </w:divsChild>
    </w:div>
    <w:div w:id="437606821">
      <w:bodyDiv w:val="1"/>
      <w:marLeft w:val="0"/>
      <w:marRight w:val="0"/>
      <w:marTop w:val="0"/>
      <w:marBottom w:val="0"/>
      <w:divBdr>
        <w:top w:val="none" w:sz="0" w:space="0" w:color="auto"/>
        <w:left w:val="none" w:sz="0" w:space="0" w:color="auto"/>
        <w:bottom w:val="none" w:sz="0" w:space="0" w:color="auto"/>
        <w:right w:val="none" w:sz="0" w:space="0" w:color="auto"/>
      </w:divBdr>
    </w:div>
    <w:div w:id="448668850">
      <w:bodyDiv w:val="1"/>
      <w:marLeft w:val="0"/>
      <w:marRight w:val="0"/>
      <w:marTop w:val="0"/>
      <w:marBottom w:val="0"/>
      <w:divBdr>
        <w:top w:val="none" w:sz="0" w:space="0" w:color="auto"/>
        <w:left w:val="none" w:sz="0" w:space="0" w:color="auto"/>
        <w:bottom w:val="none" w:sz="0" w:space="0" w:color="auto"/>
        <w:right w:val="none" w:sz="0" w:space="0" w:color="auto"/>
      </w:divBdr>
    </w:div>
    <w:div w:id="449395173">
      <w:bodyDiv w:val="1"/>
      <w:marLeft w:val="0"/>
      <w:marRight w:val="0"/>
      <w:marTop w:val="0"/>
      <w:marBottom w:val="0"/>
      <w:divBdr>
        <w:top w:val="none" w:sz="0" w:space="0" w:color="auto"/>
        <w:left w:val="none" w:sz="0" w:space="0" w:color="auto"/>
        <w:bottom w:val="none" w:sz="0" w:space="0" w:color="auto"/>
        <w:right w:val="none" w:sz="0" w:space="0" w:color="auto"/>
      </w:divBdr>
    </w:div>
    <w:div w:id="456603468">
      <w:bodyDiv w:val="1"/>
      <w:marLeft w:val="0"/>
      <w:marRight w:val="0"/>
      <w:marTop w:val="0"/>
      <w:marBottom w:val="0"/>
      <w:divBdr>
        <w:top w:val="none" w:sz="0" w:space="0" w:color="auto"/>
        <w:left w:val="none" w:sz="0" w:space="0" w:color="auto"/>
        <w:bottom w:val="none" w:sz="0" w:space="0" w:color="auto"/>
        <w:right w:val="none" w:sz="0" w:space="0" w:color="auto"/>
      </w:divBdr>
    </w:div>
    <w:div w:id="466900579">
      <w:bodyDiv w:val="1"/>
      <w:marLeft w:val="0"/>
      <w:marRight w:val="0"/>
      <w:marTop w:val="0"/>
      <w:marBottom w:val="0"/>
      <w:divBdr>
        <w:top w:val="none" w:sz="0" w:space="0" w:color="auto"/>
        <w:left w:val="none" w:sz="0" w:space="0" w:color="auto"/>
        <w:bottom w:val="none" w:sz="0" w:space="0" w:color="auto"/>
        <w:right w:val="none" w:sz="0" w:space="0" w:color="auto"/>
      </w:divBdr>
    </w:div>
    <w:div w:id="481822098">
      <w:bodyDiv w:val="1"/>
      <w:marLeft w:val="0"/>
      <w:marRight w:val="0"/>
      <w:marTop w:val="0"/>
      <w:marBottom w:val="0"/>
      <w:divBdr>
        <w:top w:val="none" w:sz="0" w:space="0" w:color="auto"/>
        <w:left w:val="none" w:sz="0" w:space="0" w:color="auto"/>
        <w:bottom w:val="none" w:sz="0" w:space="0" w:color="auto"/>
        <w:right w:val="none" w:sz="0" w:space="0" w:color="auto"/>
      </w:divBdr>
    </w:div>
    <w:div w:id="489179033">
      <w:bodyDiv w:val="1"/>
      <w:marLeft w:val="0"/>
      <w:marRight w:val="0"/>
      <w:marTop w:val="0"/>
      <w:marBottom w:val="0"/>
      <w:divBdr>
        <w:top w:val="none" w:sz="0" w:space="0" w:color="auto"/>
        <w:left w:val="none" w:sz="0" w:space="0" w:color="auto"/>
        <w:bottom w:val="none" w:sz="0" w:space="0" w:color="auto"/>
        <w:right w:val="none" w:sz="0" w:space="0" w:color="auto"/>
      </w:divBdr>
    </w:div>
    <w:div w:id="514416753">
      <w:bodyDiv w:val="1"/>
      <w:marLeft w:val="0"/>
      <w:marRight w:val="0"/>
      <w:marTop w:val="0"/>
      <w:marBottom w:val="0"/>
      <w:divBdr>
        <w:top w:val="none" w:sz="0" w:space="0" w:color="auto"/>
        <w:left w:val="none" w:sz="0" w:space="0" w:color="auto"/>
        <w:bottom w:val="none" w:sz="0" w:space="0" w:color="auto"/>
        <w:right w:val="none" w:sz="0" w:space="0" w:color="auto"/>
      </w:divBdr>
      <w:divsChild>
        <w:div w:id="782918723">
          <w:marLeft w:val="446"/>
          <w:marRight w:val="0"/>
          <w:marTop w:val="0"/>
          <w:marBottom w:val="0"/>
          <w:divBdr>
            <w:top w:val="none" w:sz="0" w:space="0" w:color="auto"/>
            <w:left w:val="none" w:sz="0" w:space="0" w:color="auto"/>
            <w:bottom w:val="none" w:sz="0" w:space="0" w:color="auto"/>
            <w:right w:val="none" w:sz="0" w:space="0" w:color="auto"/>
          </w:divBdr>
        </w:div>
        <w:div w:id="1677489370">
          <w:marLeft w:val="446"/>
          <w:marRight w:val="0"/>
          <w:marTop w:val="0"/>
          <w:marBottom w:val="0"/>
          <w:divBdr>
            <w:top w:val="none" w:sz="0" w:space="0" w:color="auto"/>
            <w:left w:val="none" w:sz="0" w:space="0" w:color="auto"/>
            <w:bottom w:val="none" w:sz="0" w:space="0" w:color="auto"/>
            <w:right w:val="none" w:sz="0" w:space="0" w:color="auto"/>
          </w:divBdr>
        </w:div>
        <w:div w:id="2047027120">
          <w:marLeft w:val="446"/>
          <w:marRight w:val="0"/>
          <w:marTop w:val="0"/>
          <w:marBottom w:val="0"/>
          <w:divBdr>
            <w:top w:val="none" w:sz="0" w:space="0" w:color="auto"/>
            <w:left w:val="none" w:sz="0" w:space="0" w:color="auto"/>
            <w:bottom w:val="none" w:sz="0" w:space="0" w:color="auto"/>
            <w:right w:val="none" w:sz="0" w:space="0" w:color="auto"/>
          </w:divBdr>
        </w:div>
        <w:div w:id="618295851">
          <w:marLeft w:val="446"/>
          <w:marRight w:val="0"/>
          <w:marTop w:val="0"/>
          <w:marBottom w:val="0"/>
          <w:divBdr>
            <w:top w:val="none" w:sz="0" w:space="0" w:color="auto"/>
            <w:left w:val="none" w:sz="0" w:space="0" w:color="auto"/>
            <w:bottom w:val="none" w:sz="0" w:space="0" w:color="auto"/>
            <w:right w:val="none" w:sz="0" w:space="0" w:color="auto"/>
          </w:divBdr>
        </w:div>
        <w:div w:id="511143423">
          <w:marLeft w:val="446"/>
          <w:marRight w:val="0"/>
          <w:marTop w:val="0"/>
          <w:marBottom w:val="0"/>
          <w:divBdr>
            <w:top w:val="none" w:sz="0" w:space="0" w:color="auto"/>
            <w:left w:val="none" w:sz="0" w:space="0" w:color="auto"/>
            <w:bottom w:val="none" w:sz="0" w:space="0" w:color="auto"/>
            <w:right w:val="none" w:sz="0" w:space="0" w:color="auto"/>
          </w:divBdr>
        </w:div>
        <w:div w:id="417412964">
          <w:marLeft w:val="446"/>
          <w:marRight w:val="0"/>
          <w:marTop w:val="0"/>
          <w:marBottom w:val="0"/>
          <w:divBdr>
            <w:top w:val="none" w:sz="0" w:space="0" w:color="auto"/>
            <w:left w:val="none" w:sz="0" w:space="0" w:color="auto"/>
            <w:bottom w:val="none" w:sz="0" w:space="0" w:color="auto"/>
            <w:right w:val="none" w:sz="0" w:space="0" w:color="auto"/>
          </w:divBdr>
        </w:div>
        <w:div w:id="2133673866">
          <w:marLeft w:val="446"/>
          <w:marRight w:val="0"/>
          <w:marTop w:val="0"/>
          <w:marBottom w:val="0"/>
          <w:divBdr>
            <w:top w:val="none" w:sz="0" w:space="0" w:color="auto"/>
            <w:left w:val="none" w:sz="0" w:space="0" w:color="auto"/>
            <w:bottom w:val="none" w:sz="0" w:space="0" w:color="auto"/>
            <w:right w:val="none" w:sz="0" w:space="0" w:color="auto"/>
          </w:divBdr>
        </w:div>
        <w:div w:id="655575588">
          <w:marLeft w:val="446"/>
          <w:marRight w:val="0"/>
          <w:marTop w:val="0"/>
          <w:marBottom w:val="0"/>
          <w:divBdr>
            <w:top w:val="none" w:sz="0" w:space="0" w:color="auto"/>
            <w:left w:val="none" w:sz="0" w:space="0" w:color="auto"/>
            <w:bottom w:val="none" w:sz="0" w:space="0" w:color="auto"/>
            <w:right w:val="none" w:sz="0" w:space="0" w:color="auto"/>
          </w:divBdr>
        </w:div>
        <w:div w:id="1395079686">
          <w:marLeft w:val="446"/>
          <w:marRight w:val="0"/>
          <w:marTop w:val="0"/>
          <w:marBottom w:val="0"/>
          <w:divBdr>
            <w:top w:val="none" w:sz="0" w:space="0" w:color="auto"/>
            <w:left w:val="none" w:sz="0" w:space="0" w:color="auto"/>
            <w:bottom w:val="none" w:sz="0" w:space="0" w:color="auto"/>
            <w:right w:val="none" w:sz="0" w:space="0" w:color="auto"/>
          </w:divBdr>
        </w:div>
        <w:div w:id="1199123933">
          <w:marLeft w:val="446"/>
          <w:marRight w:val="0"/>
          <w:marTop w:val="0"/>
          <w:marBottom w:val="0"/>
          <w:divBdr>
            <w:top w:val="none" w:sz="0" w:space="0" w:color="auto"/>
            <w:left w:val="none" w:sz="0" w:space="0" w:color="auto"/>
            <w:bottom w:val="none" w:sz="0" w:space="0" w:color="auto"/>
            <w:right w:val="none" w:sz="0" w:space="0" w:color="auto"/>
          </w:divBdr>
        </w:div>
      </w:divsChild>
    </w:div>
    <w:div w:id="539051830">
      <w:bodyDiv w:val="1"/>
      <w:marLeft w:val="0"/>
      <w:marRight w:val="0"/>
      <w:marTop w:val="0"/>
      <w:marBottom w:val="0"/>
      <w:divBdr>
        <w:top w:val="none" w:sz="0" w:space="0" w:color="auto"/>
        <w:left w:val="none" w:sz="0" w:space="0" w:color="auto"/>
        <w:bottom w:val="none" w:sz="0" w:space="0" w:color="auto"/>
        <w:right w:val="none" w:sz="0" w:space="0" w:color="auto"/>
      </w:divBdr>
    </w:div>
    <w:div w:id="558519638">
      <w:bodyDiv w:val="1"/>
      <w:marLeft w:val="0"/>
      <w:marRight w:val="0"/>
      <w:marTop w:val="0"/>
      <w:marBottom w:val="0"/>
      <w:divBdr>
        <w:top w:val="none" w:sz="0" w:space="0" w:color="auto"/>
        <w:left w:val="none" w:sz="0" w:space="0" w:color="auto"/>
        <w:bottom w:val="none" w:sz="0" w:space="0" w:color="auto"/>
        <w:right w:val="none" w:sz="0" w:space="0" w:color="auto"/>
      </w:divBdr>
    </w:div>
    <w:div w:id="559219063">
      <w:bodyDiv w:val="1"/>
      <w:marLeft w:val="0"/>
      <w:marRight w:val="0"/>
      <w:marTop w:val="0"/>
      <w:marBottom w:val="0"/>
      <w:divBdr>
        <w:top w:val="none" w:sz="0" w:space="0" w:color="auto"/>
        <w:left w:val="none" w:sz="0" w:space="0" w:color="auto"/>
        <w:bottom w:val="none" w:sz="0" w:space="0" w:color="auto"/>
        <w:right w:val="none" w:sz="0" w:space="0" w:color="auto"/>
      </w:divBdr>
    </w:div>
    <w:div w:id="568224193">
      <w:bodyDiv w:val="1"/>
      <w:marLeft w:val="0"/>
      <w:marRight w:val="0"/>
      <w:marTop w:val="0"/>
      <w:marBottom w:val="0"/>
      <w:divBdr>
        <w:top w:val="none" w:sz="0" w:space="0" w:color="auto"/>
        <w:left w:val="none" w:sz="0" w:space="0" w:color="auto"/>
        <w:bottom w:val="none" w:sz="0" w:space="0" w:color="auto"/>
        <w:right w:val="none" w:sz="0" w:space="0" w:color="auto"/>
      </w:divBdr>
    </w:div>
    <w:div w:id="590309315">
      <w:bodyDiv w:val="1"/>
      <w:marLeft w:val="0"/>
      <w:marRight w:val="0"/>
      <w:marTop w:val="0"/>
      <w:marBottom w:val="0"/>
      <w:divBdr>
        <w:top w:val="none" w:sz="0" w:space="0" w:color="auto"/>
        <w:left w:val="none" w:sz="0" w:space="0" w:color="auto"/>
        <w:bottom w:val="none" w:sz="0" w:space="0" w:color="auto"/>
        <w:right w:val="none" w:sz="0" w:space="0" w:color="auto"/>
      </w:divBdr>
    </w:div>
    <w:div w:id="597493344">
      <w:bodyDiv w:val="1"/>
      <w:marLeft w:val="0"/>
      <w:marRight w:val="0"/>
      <w:marTop w:val="0"/>
      <w:marBottom w:val="0"/>
      <w:divBdr>
        <w:top w:val="none" w:sz="0" w:space="0" w:color="auto"/>
        <w:left w:val="none" w:sz="0" w:space="0" w:color="auto"/>
        <w:bottom w:val="none" w:sz="0" w:space="0" w:color="auto"/>
        <w:right w:val="none" w:sz="0" w:space="0" w:color="auto"/>
      </w:divBdr>
    </w:div>
    <w:div w:id="615061689">
      <w:bodyDiv w:val="1"/>
      <w:marLeft w:val="0"/>
      <w:marRight w:val="0"/>
      <w:marTop w:val="0"/>
      <w:marBottom w:val="0"/>
      <w:divBdr>
        <w:top w:val="none" w:sz="0" w:space="0" w:color="auto"/>
        <w:left w:val="none" w:sz="0" w:space="0" w:color="auto"/>
        <w:bottom w:val="none" w:sz="0" w:space="0" w:color="auto"/>
        <w:right w:val="none" w:sz="0" w:space="0" w:color="auto"/>
      </w:divBdr>
      <w:divsChild>
        <w:div w:id="686174633">
          <w:marLeft w:val="274"/>
          <w:marRight w:val="0"/>
          <w:marTop w:val="0"/>
          <w:marBottom w:val="120"/>
          <w:divBdr>
            <w:top w:val="none" w:sz="0" w:space="0" w:color="auto"/>
            <w:left w:val="none" w:sz="0" w:space="0" w:color="auto"/>
            <w:bottom w:val="none" w:sz="0" w:space="0" w:color="auto"/>
            <w:right w:val="none" w:sz="0" w:space="0" w:color="auto"/>
          </w:divBdr>
        </w:div>
        <w:div w:id="1683125966">
          <w:marLeft w:val="274"/>
          <w:marRight w:val="0"/>
          <w:marTop w:val="0"/>
          <w:marBottom w:val="120"/>
          <w:divBdr>
            <w:top w:val="none" w:sz="0" w:space="0" w:color="auto"/>
            <w:left w:val="none" w:sz="0" w:space="0" w:color="auto"/>
            <w:bottom w:val="none" w:sz="0" w:space="0" w:color="auto"/>
            <w:right w:val="none" w:sz="0" w:space="0" w:color="auto"/>
          </w:divBdr>
        </w:div>
        <w:div w:id="865826498">
          <w:marLeft w:val="274"/>
          <w:marRight w:val="0"/>
          <w:marTop w:val="0"/>
          <w:marBottom w:val="120"/>
          <w:divBdr>
            <w:top w:val="none" w:sz="0" w:space="0" w:color="auto"/>
            <w:left w:val="none" w:sz="0" w:space="0" w:color="auto"/>
            <w:bottom w:val="none" w:sz="0" w:space="0" w:color="auto"/>
            <w:right w:val="none" w:sz="0" w:space="0" w:color="auto"/>
          </w:divBdr>
        </w:div>
      </w:divsChild>
    </w:div>
    <w:div w:id="621880905">
      <w:bodyDiv w:val="1"/>
      <w:marLeft w:val="0"/>
      <w:marRight w:val="0"/>
      <w:marTop w:val="0"/>
      <w:marBottom w:val="0"/>
      <w:divBdr>
        <w:top w:val="none" w:sz="0" w:space="0" w:color="auto"/>
        <w:left w:val="none" w:sz="0" w:space="0" w:color="auto"/>
        <w:bottom w:val="none" w:sz="0" w:space="0" w:color="auto"/>
        <w:right w:val="none" w:sz="0" w:space="0" w:color="auto"/>
      </w:divBdr>
    </w:div>
    <w:div w:id="653992096">
      <w:bodyDiv w:val="1"/>
      <w:marLeft w:val="0"/>
      <w:marRight w:val="0"/>
      <w:marTop w:val="0"/>
      <w:marBottom w:val="0"/>
      <w:divBdr>
        <w:top w:val="none" w:sz="0" w:space="0" w:color="auto"/>
        <w:left w:val="none" w:sz="0" w:space="0" w:color="auto"/>
        <w:bottom w:val="none" w:sz="0" w:space="0" w:color="auto"/>
        <w:right w:val="none" w:sz="0" w:space="0" w:color="auto"/>
      </w:divBdr>
      <w:divsChild>
        <w:div w:id="51315698">
          <w:marLeft w:val="274"/>
          <w:marRight w:val="0"/>
          <w:marTop w:val="0"/>
          <w:marBottom w:val="0"/>
          <w:divBdr>
            <w:top w:val="none" w:sz="0" w:space="0" w:color="auto"/>
            <w:left w:val="none" w:sz="0" w:space="0" w:color="auto"/>
            <w:bottom w:val="none" w:sz="0" w:space="0" w:color="auto"/>
            <w:right w:val="none" w:sz="0" w:space="0" w:color="auto"/>
          </w:divBdr>
        </w:div>
        <w:div w:id="1830709486">
          <w:marLeft w:val="274"/>
          <w:marRight w:val="0"/>
          <w:marTop w:val="0"/>
          <w:marBottom w:val="0"/>
          <w:divBdr>
            <w:top w:val="none" w:sz="0" w:space="0" w:color="auto"/>
            <w:left w:val="none" w:sz="0" w:space="0" w:color="auto"/>
            <w:bottom w:val="none" w:sz="0" w:space="0" w:color="auto"/>
            <w:right w:val="none" w:sz="0" w:space="0" w:color="auto"/>
          </w:divBdr>
        </w:div>
      </w:divsChild>
    </w:div>
    <w:div w:id="680813781">
      <w:bodyDiv w:val="1"/>
      <w:marLeft w:val="0"/>
      <w:marRight w:val="0"/>
      <w:marTop w:val="0"/>
      <w:marBottom w:val="0"/>
      <w:divBdr>
        <w:top w:val="none" w:sz="0" w:space="0" w:color="auto"/>
        <w:left w:val="none" w:sz="0" w:space="0" w:color="auto"/>
        <w:bottom w:val="none" w:sz="0" w:space="0" w:color="auto"/>
        <w:right w:val="none" w:sz="0" w:space="0" w:color="auto"/>
      </w:divBdr>
    </w:div>
    <w:div w:id="724647925">
      <w:bodyDiv w:val="1"/>
      <w:marLeft w:val="0"/>
      <w:marRight w:val="0"/>
      <w:marTop w:val="0"/>
      <w:marBottom w:val="0"/>
      <w:divBdr>
        <w:top w:val="none" w:sz="0" w:space="0" w:color="auto"/>
        <w:left w:val="none" w:sz="0" w:space="0" w:color="auto"/>
        <w:bottom w:val="none" w:sz="0" w:space="0" w:color="auto"/>
        <w:right w:val="none" w:sz="0" w:space="0" w:color="auto"/>
      </w:divBdr>
    </w:div>
    <w:div w:id="736366167">
      <w:bodyDiv w:val="1"/>
      <w:marLeft w:val="0"/>
      <w:marRight w:val="0"/>
      <w:marTop w:val="0"/>
      <w:marBottom w:val="0"/>
      <w:divBdr>
        <w:top w:val="none" w:sz="0" w:space="0" w:color="auto"/>
        <w:left w:val="none" w:sz="0" w:space="0" w:color="auto"/>
        <w:bottom w:val="none" w:sz="0" w:space="0" w:color="auto"/>
        <w:right w:val="none" w:sz="0" w:space="0" w:color="auto"/>
      </w:divBdr>
    </w:div>
    <w:div w:id="739131050">
      <w:bodyDiv w:val="1"/>
      <w:marLeft w:val="0"/>
      <w:marRight w:val="0"/>
      <w:marTop w:val="0"/>
      <w:marBottom w:val="0"/>
      <w:divBdr>
        <w:top w:val="none" w:sz="0" w:space="0" w:color="auto"/>
        <w:left w:val="none" w:sz="0" w:space="0" w:color="auto"/>
        <w:bottom w:val="none" w:sz="0" w:space="0" w:color="auto"/>
        <w:right w:val="none" w:sz="0" w:space="0" w:color="auto"/>
      </w:divBdr>
      <w:divsChild>
        <w:div w:id="1158229991">
          <w:marLeft w:val="446"/>
          <w:marRight w:val="0"/>
          <w:marTop w:val="0"/>
          <w:marBottom w:val="0"/>
          <w:divBdr>
            <w:top w:val="none" w:sz="0" w:space="0" w:color="auto"/>
            <w:left w:val="none" w:sz="0" w:space="0" w:color="auto"/>
            <w:bottom w:val="none" w:sz="0" w:space="0" w:color="auto"/>
            <w:right w:val="none" w:sz="0" w:space="0" w:color="auto"/>
          </w:divBdr>
        </w:div>
        <w:div w:id="34696237">
          <w:marLeft w:val="446"/>
          <w:marRight w:val="0"/>
          <w:marTop w:val="0"/>
          <w:marBottom w:val="0"/>
          <w:divBdr>
            <w:top w:val="none" w:sz="0" w:space="0" w:color="auto"/>
            <w:left w:val="none" w:sz="0" w:space="0" w:color="auto"/>
            <w:bottom w:val="none" w:sz="0" w:space="0" w:color="auto"/>
            <w:right w:val="none" w:sz="0" w:space="0" w:color="auto"/>
          </w:divBdr>
        </w:div>
      </w:divsChild>
    </w:div>
    <w:div w:id="776873919">
      <w:bodyDiv w:val="1"/>
      <w:marLeft w:val="0"/>
      <w:marRight w:val="0"/>
      <w:marTop w:val="0"/>
      <w:marBottom w:val="0"/>
      <w:divBdr>
        <w:top w:val="none" w:sz="0" w:space="0" w:color="auto"/>
        <w:left w:val="none" w:sz="0" w:space="0" w:color="auto"/>
        <w:bottom w:val="none" w:sz="0" w:space="0" w:color="auto"/>
        <w:right w:val="none" w:sz="0" w:space="0" w:color="auto"/>
      </w:divBdr>
    </w:div>
    <w:div w:id="857085014">
      <w:bodyDiv w:val="1"/>
      <w:marLeft w:val="0"/>
      <w:marRight w:val="0"/>
      <w:marTop w:val="0"/>
      <w:marBottom w:val="0"/>
      <w:divBdr>
        <w:top w:val="none" w:sz="0" w:space="0" w:color="auto"/>
        <w:left w:val="none" w:sz="0" w:space="0" w:color="auto"/>
        <w:bottom w:val="none" w:sz="0" w:space="0" w:color="auto"/>
        <w:right w:val="none" w:sz="0" w:space="0" w:color="auto"/>
      </w:divBdr>
    </w:div>
    <w:div w:id="868182229">
      <w:bodyDiv w:val="1"/>
      <w:marLeft w:val="0"/>
      <w:marRight w:val="0"/>
      <w:marTop w:val="0"/>
      <w:marBottom w:val="0"/>
      <w:divBdr>
        <w:top w:val="none" w:sz="0" w:space="0" w:color="auto"/>
        <w:left w:val="none" w:sz="0" w:space="0" w:color="auto"/>
        <w:bottom w:val="none" w:sz="0" w:space="0" w:color="auto"/>
        <w:right w:val="none" w:sz="0" w:space="0" w:color="auto"/>
      </w:divBdr>
    </w:div>
    <w:div w:id="908150910">
      <w:bodyDiv w:val="1"/>
      <w:marLeft w:val="0"/>
      <w:marRight w:val="0"/>
      <w:marTop w:val="0"/>
      <w:marBottom w:val="0"/>
      <w:divBdr>
        <w:top w:val="none" w:sz="0" w:space="0" w:color="auto"/>
        <w:left w:val="none" w:sz="0" w:space="0" w:color="auto"/>
        <w:bottom w:val="none" w:sz="0" w:space="0" w:color="auto"/>
        <w:right w:val="none" w:sz="0" w:space="0" w:color="auto"/>
      </w:divBdr>
    </w:div>
    <w:div w:id="917052997">
      <w:bodyDiv w:val="1"/>
      <w:marLeft w:val="0"/>
      <w:marRight w:val="0"/>
      <w:marTop w:val="0"/>
      <w:marBottom w:val="0"/>
      <w:divBdr>
        <w:top w:val="none" w:sz="0" w:space="0" w:color="auto"/>
        <w:left w:val="none" w:sz="0" w:space="0" w:color="auto"/>
        <w:bottom w:val="none" w:sz="0" w:space="0" w:color="auto"/>
        <w:right w:val="none" w:sz="0" w:space="0" w:color="auto"/>
      </w:divBdr>
    </w:div>
    <w:div w:id="921379953">
      <w:bodyDiv w:val="1"/>
      <w:marLeft w:val="0"/>
      <w:marRight w:val="0"/>
      <w:marTop w:val="0"/>
      <w:marBottom w:val="0"/>
      <w:divBdr>
        <w:top w:val="none" w:sz="0" w:space="0" w:color="auto"/>
        <w:left w:val="none" w:sz="0" w:space="0" w:color="auto"/>
        <w:bottom w:val="none" w:sz="0" w:space="0" w:color="auto"/>
        <w:right w:val="none" w:sz="0" w:space="0" w:color="auto"/>
      </w:divBdr>
      <w:divsChild>
        <w:div w:id="1912735763">
          <w:marLeft w:val="274"/>
          <w:marRight w:val="0"/>
          <w:marTop w:val="0"/>
          <w:marBottom w:val="0"/>
          <w:divBdr>
            <w:top w:val="none" w:sz="0" w:space="0" w:color="auto"/>
            <w:left w:val="none" w:sz="0" w:space="0" w:color="auto"/>
            <w:bottom w:val="none" w:sz="0" w:space="0" w:color="auto"/>
            <w:right w:val="none" w:sz="0" w:space="0" w:color="auto"/>
          </w:divBdr>
        </w:div>
        <w:div w:id="820534952">
          <w:marLeft w:val="274"/>
          <w:marRight w:val="0"/>
          <w:marTop w:val="0"/>
          <w:marBottom w:val="0"/>
          <w:divBdr>
            <w:top w:val="none" w:sz="0" w:space="0" w:color="auto"/>
            <w:left w:val="none" w:sz="0" w:space="0" w:color="auto"/>
            <w:bottom w:val="none" w:sz="0" w:space="0" w:color="auto"/>
            <w:right w:val="none" w:sz="0" w:space="0" w:color="auto"/>
          </w:divBdr>
        </w:div>
        <w:div w:id="202327487">
          <w:marLeft w:val="274"/>
          <w:marRight w:val="0"/>
          <w:marTop w:val="0"/>
          <w:marBottom w:val="0"/>
          <w:divBdr>
            <w:top w:val="none" w:sz="0" w:space="0" w:color="auto"/>
            <w:left w:val="none" w:sz="0" w:space="0" w:color="auto"/>
            <w:bottom w:val="none" w:sz="0" w:space="0" w:color="auto"/>
            <w:right w:val="none" w:sz="0" w:space="0" w:color="auto"/>
          </w:divBdr>
        </w:div>
        <w:div w:id="1965961588">
          <w:marLeft w:val="274"/>
          <w:marRight w:val="0"/>
          <w:marTop w:val="0"/>
          <w:marBottom w:val="0"/>
          <w:divBdr>
            <w:top w:val="none" w:sz="0" w:space="0" w:color="auto"/>
            <w:left w:val="none" w:sz="0" w:space="0" w:color="auto"/>
            <w:bottom w:val="none" w:sz="0" w:space="0" w:color="auto"/>
            <w:right w:val="none" w:sz="0" w:space="0" w:color="auto"/>
          </w:divBdr>
        </w:div>
        <w:div w:id="404230283">
          <w:marLeft w:val="274"/>
          <w:marRight w:val="0"/>
          <w:marTop w:val="0"/>
          <w:marBottom w:val="0"/>
          <w:divBdr>
            <w:top w:val="none" w:sz="0" w:space="0" w:color="auto"/>
            <w:left w:val="none" w:sz="0" w:space="0" w:color="auto"/>
            <w:bottom w:val="none" w:sz="0" w:space="0" w:color="auto"/>
            <w:right w:val="none" w:sz="0" w:space="0" w:color="auto"/>
          </w:divBdr>
        </w:div>
      </w:divsChild>
    </w:div>
    <w:div w:id="929895162">
      <w:bodyDiv w:val="1"/>
      <w:marLeft w:val="0"/>
      <w:marRight w:val="0"/>
      <w:marTop w:val="0"/>
      <w:marBottom w:val="0"/>
      <w:divBdr>
        <w:top w:val="none" w:sz="0" w:space="0" w:color="auto"/>
        <w:left w:val="none" w:sz="0" w:space="0" w:color="auto"/>
        <w:bottom w:val="none" w:sz="0" w:space="0" w:color="auto"/>
        <w:right w:val="none" w:sz="0" w:space="0" w:color="auto"/>
      </w:divBdr>
    </w:div>
    <w:div w:id="934480986">
      <w:bodyDiv w:val="1"/>
      <w:marLeft w:val="0"/>
      <w:marRight w:val="0"/>
      <w:marTop w:val="0"/>
      <w:marBottom w:val="0"/>
      <w:divBdr>
        <w:top w:val="none" w:sz="0" w:space="0" w:color="auto"/>
        <w:left w:val="none" w:sz="0" w:space="0" w:color="auto"/>
        <w:bottom w:val="none" w:sz="0" w:space="0" w:color="auto"/>
        <w:right w:val="none" w:sz="0" w:space="0" w:color="auto"/>
      </w:divBdr>
    </w:div>
    <w:div w:id="941574391">
      <w:bodyDiv w:val="1"/>
      <w:marLeft w:val="0"/>
      <w:marRight w:val="0"/>
      <w:marTop w:val="0"/>
      <w:marBottom w:val="0"/>
      <w:divBdr>
        <w:top w:val="none" w:sz="0" w:space="0" w:color="auto"/>
        <w:left w:val="none" w:sz="0" w:space="0" w:color="auto"/>
        <w:bottom w:val="none" w:sz="0" w:space="0" w:color="auto"/>
        <w:right w:val="none" w:sz="0" w:space="0" w:color="auto"/>
      </w:divBdr>
    </w:div>
    <w:div w:id="953513209">
      <w:bodyDiv w:val="1"/>
      <w:marLeft w:val="0"/>
      <w:marRight w:val="0"/>
      <w:marTop w:val="0"/>
      <w:marBottom w:val="0"/>
      <w:divBdr>
        <w:top w:val="none" w:sz="0" w:space="0" w:color="auto"/>
        <w:left w:val="none" w:sz="0" w:space="0" w:color="auto"/>
        <w:bottom w:val="none" w:sz="0" w:space="0" w:color="auto"/>
        <w:right w:val="none" w:sz="0" w:space="0" w:color="auto"/>
      </w:divBdr>
    </w:div>
    <w:div w:id="1011223068">
      <w:bodyDiv w:val="1"/>
      <w:marLeft w:val="0"/>
      <w:marRight w:val="0"/>
      <w:marTop w:val="0"/>
      <w:marBottom w:val="0"/>
      <w:divBdr>
        <w:top w:val="none" w:sz="0" w:space="0" w:color="auto"/>
        <w:left w:val="none" w:sz="0" w:space="0" w:color="auto"/>
        <w:bottom w:val="none" w:sz="0" w:space="0" w:color="auto"/>
        <w:right w:val="none" w:sz="0" w:space="0" w:color="auto"/>
      </w:divBdr>
    </w:div>
    <w:div w:id="1018117822">
      <w:bodyDiv w:val="1"/>
      <w:marLeft w:val="0"/>
      <w:marRight w:val="0"/>
      <w:marTop w:val="0"/>
      <w:marBottom w:val="0"/>
      <w:divBdr>
        <w:top w:val="none" w:sz="0" w:space="0" w:color="auto"/>
        <w:left w:val="none" w:sz="0" w:space="0" w:color="auto"/>
        <w:bottom w:val="none" w:sz="0" w:space="0" w:color="auto"/>
        <w:right w:val="none" w:sz="0" w:space="0" w:color="auto"/>
      </w:divBdr>
    </w:div>
    <w:div w:id="1021857175">
      <w:bodyDiv w:val="1"/>
      <w:marLeft w:val="0"/>
      <w:marRight w:val="0"/>
      <w:marTop w:val="0"/>
      <w:marBottom w:val="0"/>
      <w:divBdr>
        <w:top w:val="none" w:sz="0" w:space="0" w:color="auto"/>
        <w:left w:val="none" w:sz="0" w:space="0" w:color="auto"/>
        <w:bottom w:val="none" w:sz="0" w:space="0" w:color="auto"/>
        <w:right w:val="none" w:sz="0" w:space="0" w:color="auto"/>
      </w:divBdr>
    </w:div>
    <w:div w:id="1028986353">
      <w:bodyDiv w:val="1"/>
      <w:marLeft w:val="0"/>
      <w:marRight w:val="0"/>
      <w:marTop w:val="0"/>
      <w:marBottom w:val="0"/>
      <w:divBdr>
        <w:top w:val="none" w:sz="0" w:space="0" w:color="auto"/>
        <w:left w:val="none" w:sz="0" w:space="0" w:color="auto"/>
        <w:bottom w:val="none" w:sz="0" w:space="0" w:color="auto"/>
        <w:right w:val="none" w:sz="0" w:space="0" w:color="auto"/>
      </w:divBdr>
    </w:div>
    <w:div w:id="1049761293">
      <w:bodyDiv w:val="1"/>
      <w:marLeft w:val="0"/>
      <w:marRight w:val="0"/>
      <w:marTop w:val="0"/>
      <w:marBottom w:val="0"/>
      <w:divBdr>
        <w:top w:val="none" w:sz="0" w:space="0" w:color="auto"/>
        <w:left w:val="none" w:sz="0" w:space="0" w:color="auto"/>
        <w:bottom w:val="none" w:sz="0" w:space="0" w:color="auto"/>
        <w:right w:val="none" w:sz="0" w:space="0" w:color="auto"/>
      </w:divBdr>
    </w:div>
    <w:div w:id="1060908385">
      <w:bodyDiv w:val="1"/>
      <w:marLeft w:val="0"/>
      <w:marRight w:val="0"/>
      <w:marTop w:val="0"/>
      <w:marBottom w:val="0"/>
      <w:divBdr>
        <w:top w:val="none" w:sz="0" w:space="0" w:color="auto"/>
        <w:left w:val="none" w:sz="0" w:space="0" w:color="auto"/>
        <w:bottom w:val="none" w:sz="0" w:space="0" w:color="auto"/>
        <w:right w:val="none" w:sz="0" w:space="0" w:color="auto"/>
      </w:divBdr>
    </w:div>
    <w:div w:id="1066539046">
      <w:bodyDiv w:val="1"/>
      <w:marLeft w:val="0"/>
      <w:marRight w:val="0"/>
      <w:marTop w:val="0"/>
      <w:marBottom w:val="0"/>
      <w:divBdr>
        <w:top w:val="none" w:sz="0" w:space="0" w:color="auto"/>
        <w:left w:val="none" w:sz="0" w:space="0" w:color="auto"/>
        <w:bottom w:val="none" w:sz="0" w:space="0" w:color="auto"/>
        <w:right w:val="none" w:sz="0" w:space="0" w:color="auto"/>
      </w:divBdr>
    </w:div>
    <w:div w:id="1066680557">
      <w:bodyDiv w:val="1"/>
      <w:marLeft w:val="0"/>
      <w:marRight w:val="0"/>
      <w:marTop w:val="0"/>
      <w:marBottom w:val="0"/>
      <w:divBdr>
        <w:top w:val="none" w:sz="0" w:space="0" w:color="auto"/>
        <w:left w:val="none" w:sz="0" w:space="0" w:color="auto"/>
        <w:bottom w:val="none" w:sz="0" w:space="0" w:color="auto"/>
        <w:right w:val="none" w:sz="0" w:space="0" w:color="auto"/>
      </w:divBdr>
    </w:div>
    <w:div w:id="1080755398">
      <w:bodyDiv w:val="1"/>
      <w:marLeft w:val="0"/>
      <w:marRight w:val="0"/>
      <w:marTop w:val="0"/>
      <w:marBottom w:val="0"/>
      <w:divBdr>
        <w:top w:val="none" w:sz="0" w:space="0" w:color="auto"/>
        <w:left w:val="none" w:sz="0" w:space="0" w:color="auto"/>
        <w:bottom w:val="none" w:sz="0" w:space="0" w:color="auto"/>
        <w:right w:val="none" w:sz="0" w:space="0" w:color="auto"/>
      </w:divBdr>
    </w:div>
    <w:div w:id="1103840630">
      <w:bodyDiv w:val="1"/>
      <w:marLeft w:val="0"/>
      <w:marRight w:val="0"/>
      <w:marTop w:val="0"/>
      <w:marBottom w:val="0"/>
      <w:divBdr>
        <w:top w:val="none" w:sz="0" w:space="0" w:color="auto"/>
        <w:left w:val="none" w:sz="0" w:space="0" w:color="auto"/>
        <w:bottom w:val="none" w:sz="0" w:space="0" w:color="auto"/>
        <w:right w:val="none" w:sz="0" w:space="0" w:color="auto"/>
      </w:divBdr>
    </w:div>
    <w:div w:id="1160733624">
      <w:bodyDiv w:val="1"/>
      <w:marLeft w:val="0"/>
      <w:marRight w:val="0"/>
      <w:marTop w:val="0"/>
      <w:marBottom w:val="0"/>
      <w:divBdr>
        <w:top w:val="none" w:sz="0" w:space="0" w:color="auto"/>
        <w:left w:val="none" w:sz="0" w:space="0" w:color="auto"/>
        <w:bottom w:val="none" w:sz="0" w:space="0" w:color="auto"/>
        <w:right w:val="none" w:sz="0" w:space="0" w:color="auto"/>
      </w:divBdr>
    </w:div>
    <w:div w:id="1202329297">
      <w:bodyDiv w:val="1"/>
      <w:marLeft w:val="0"/>
      <w:marRight w:val="0"/>
      <w:marTop w:val="0"/>
      <w:marBottom w:val="0"/>
      <w:divBdr>
        <w:top w:val="none" w:sz="0" w:space="0" w:color="auto"/>
        <w:left w:val="none" w:sz="0" w:space="0" w:color="auto"/>
        <w:bottom w:val="none" w:sz="0" w:space="0" w:color="auto"/>
        <w:right w:val="none" w:sz="0" w:space="0" w:color="auto"/>
      </w:divBdr>
    </w:div>
    <w:div w:id="1211772689">
      <w:bodyDiv w:val="1"/>
      <w:marLeft w:val="0"/>
      <w:marRight w:val="0"/>
      <w:marTop w:val="0"/>
      <w:marBottom w:val="0"/>
      <w:divBdr>
        <w:top w:val="none" w:sz="0" w:space="0" w:color="auto"/>
        <w:left w:val="none" w:sz="0" w:space="0" w:color="auto"/>
        <w:bottom w:val="none" w:sz="0" w:space="0" w:color="auto"/>
        <w:right w:val="none" w:sz="0" w:space="0" w:color="auto"/>
      </w:divBdr>
    </w:div>
    <w:div w:id="1228151472">
      <w:bodyDiv w:val="1"/>
      <w:marLeft w:val="0"/>
      <w:marRight w:val="0"/>
      <w:marTop w:val="0"/>
      <w:marBottom w:val="0"/>
      <w:divBdr>
        <w:top w:val="none" w:sz="0" w:space="0" w:color="auto"/>
        <w:left w:val="none" w:sz="0" w:space="0" w:color="auto"/>
        <w:bottom w:val="none" w:sz="0" w:space="0" w:color="auto"/>
        <w:right w:val="none" w:sz="0" w:space="0" w:color="auto"/>
      </w:divBdr>
    </w:div>
    <w:div w:id="1249928807">
      <w:bodyDiv w:val="1"/>
      <w:marLeft w:val="0"/>
      <w:marRight w:val="0"/>
      <w:marTop w:val="0"/>
      <w:marBottom w:val="0"/>
      <w:divBdr>
        <w:top w:val="none" w:sz="0" w:space="0" w:color="auto"/>
        <w:left w:val="none" w:sz="0" w:space="0" w:color="auto"/>
        <w:bottom w:val="none" w:sz="0" w:space="0" w:color="auto"/>
        <w:right w:val="none" w:sz="0" w:space="0" w:color="auto"/>
      </w:divBdr>
    </w:div>
    <w:div w:id="1259175076">
      <w:bodyDiv w:val="1"/>
      <w:marLeft w:val="0"/>
      <w:marRight w:val="0"/>
      <w:marTop w:val="0"/>
      <w:marBottom w:val="0"/>
      <w:divBdr>
        <w:top w:val="none" w:sz="0" w:space="0" w:color="auto"/>
        <w:left w:val="none" w:sz="0" w:space="0" w:color="auto"/>
        <w:bottom w:val="none" w:sz="0" w:space="0" w:color="auto"/>
        <w:right w:val="none" w:sz="0" w:space="0" w:color="auto"/>
      </w:divBdr>
    </w:div>
    <w:div w:id="1294557556">
      <w:bodyDiv w:val="1"/>
      <w:marLeft w:val="0"/>
      <w:marRight w:val="0"/>
      <w:marTop w:val="0"/>
      <w:marBottom w:val="0"/>
      <w:divBdr>
        <w:top w:val="none" w:sz="0" w:space="0" w:color="auto"/>
        <w:left w:val="none" w:sz="0" w:space="0" w:color="auto"/>
        <w:bottom w:val="none" w:sz="0" w:space="0" w:color="auto"/>
        <w:right w:val="none" w:sz="0" w:space="0" w:color="auto"/>
      </w:divBdr>
    </w:div>
    <w:div w:id="1311860740">
      <w:bodyDiv w:val="1"/>
      <w:marLeft w:val="0"/>
      <w:marRight w:val="0"/>
      <w:marTop w:val="0"/>
      <w:marBottom w:val="0"/>
      <w:divBdr>
        <w:top w:val="none" w:sz="0" w:space="0" w:color="auto"/>
        <w:left w:val="none" w:sz="0" w:space="0" w:color="auto"/>
        <w:bottom w:val="none" w:sz="0" w:space="0" w:color="auto"/>
        <w:right w:val="none" w:sz="0" w:space="0" w:color="auto"/>
      </w:divBdr>
    </w:div>
    <w:div w:id="1312978751">
      <w:bodyDiv w:val="1"/>
      <w:marLeft w:val="0"/>
      <w:marRight w:val="0"/>
      <w:marTop w:val="0"/>
      <w:marBottom w:val="0"/>
      <w:divBdr>
        <w:top w:val="none" w:sz="0" w:space="0" w:color="auto"/>
        <w:left w:val="none" w:sz="0" w:space="0" w:color="auto"/>
        <w:bottom w:val="none" w:sz="0" w:space="0" w:color="auto"/>
        <w:right w:val="none" w:sz="0" w:space="0" w:color="auto"/>
      </w:divBdr>
    </w:div>
    <w:div w:id="1354116574">
      <w:bodyDiv w:val="1"/>
      <w:marLeft w:val="0"/>
      <w:marRight w:val="0"/>
      <w:marTop w:val="0"/>
      <w:marBottom w:val="0"/>
      <w:divBdr>
        <w:top w:val="none" w:sz="0" w:space="0" w:color="auto"/>
        <w:left w:val="none" w:sz="0" w:space="0" w:color="auto"/>
        <w:bottom w:val="none" w:sz="0" w:space="0" w:color="auto"/>
        <w:right w:val="none" w:sz="0" w:space="0" w:color="auto"/>
      </w:divBdr>
    </w:div>
    <w:div w:id="1357853074">
      <w:bodyDiv w:val="1"/>
      <w:marLeft w:val="0"/>
      <w:marRight w:val="0"/>
      <w:marTop w:val="0"/>
      <w:marBottom w:val="0"/>
      <w:divBdr>
        <w:top w:val="none" w:sz="0" w:space="0" w:color="auto"/>
        <w:left w:val="none" w:sz="0" w:space="0" w:color="auto"/>
        <w:bottom w:val="none" w:sz="0" w:space="0" w:color="auto"/>
        <w:right w:val="none" w:sz="0" w:space="0" w:color="auto"/>
      </w:divBdr>
    </w:div>
    <w:div w:id="1376738762">
      <w:bodyDiv w:val="1"/>
      <w:marLeft w:val="0"/>
      <w:marRight w:val="0"/>
      <w:marTop w:val="0"/>
      <w:marBottom w:val="0"/>
      <w:divBdr>
        <w:top w:val="none" w:sz="0" w:space="0" w:color="auto"/>
        <w:left w:val="none" w:sz="0" w:space="0" w:color="auto"/>
        <w:bottom w:val="none" w:sz="0" w:space="0" w:color="auto"/>
        <w:right w:val="none" w:sz="0" w:space="0" w:color="auto"/>
      </w:divBdr>
    </w:div>
    <w:div w:id="1388261670">
      <w:bodyDiv w:val="1"/>
      <w:marLeft w:val="0"/>
      <w:marRight w:val="0"/>
      <w:marTop w:val="0"/>
      <w:marBottom w:val="0"/>
      <w:divBdr>
        <w:top w:val="none" w:sz="0" w:space="0" w:color="auto"/>
        <w:left w:val="none" w:sz="0" w:space="0" w:color="auto"/>
        <w:bottom w:val="none" w:sz="0" w:space="0" w:color="auto"/>
        <w:right w:val="none" w:sz="0" w:space="0" w:color="auto"/>
      </w:divBdr>
    </w:div>
    <w:div w:id="1412387531">
      <w:bodyDiv w:val="1"/>
      <w:marLeft w:val="0"/>
      <w:marRight w:val="0"/>
      <w:marTop w:val="0"/>
      <w:marBottom w:val="0"/>
      <w:divBdr>
        <w:top w:val="none" w:sz="0" w:space="0" w:color="auto"/>
        <w:left w:val="none" w:sz="0" w:space="0" w:color="auto"/>
        <w:bottom w:val="none" w:sz="0" w:space="0" w:color="auto"/>
        <w:right w:val="none" w:sz="0" w:space="0" w:color="auto"/>
      </w:divBdr>
    </w:div>
    <w:div w:id="1422793137">
      <w:bodyDiv w:val="1"/>
      <w:marLeft w:val="0"/>
      <w:marRight w:val="0"/>
      <w:marTop w:val="0"/>
      <w:marBottom w:val="0"/>
      <w:divBdr>
        <w:top w:val="none" w:sz="0" w:space="0" w:color="auto"/>
        <w:left w:val="none" w:sz="0" w:space="0" w:color="auto"/>
        <w:bottom w:val="none" w:sz="0" w:space="0" w:color="auto"/>
        <w:right w:val="none" w:sz="0" w:space="0" w:color="auto"/>
      </w:divBdr>
    </w:div>
    <w:div w:id="1423842926">
      <w:bodyDiv w:val="1"/>
      <w:marLeft w:val="0"/>
      <w:marRight w:val="0"/>
      <w:marTop w:val="0"/>
      <w:marBottom w:val="0"/>
      <w:divBdr>
        <w:top w:val="none" w:sz="0" w:space="0" w:color="auto"/>
        <w:left w:val="none" w:sz="0" w:space="0" w:color="auto"/>
        <w:bottom w:val="none" w:sz="0" w:space="0" w:color="auto"/>
        <w:right w:val="none" w:sz="0" w:space="0" w:color="auto"/>
      </w:divBdr>
    </w:div>
    <w:div w:id="1431511131">
      <w:bodyDiv w:val="1"/>
      <w:marLeft w:val="0"/>
      <w:marRight w:val="0"/>
      <w:marTop w:val="0"/>
      <w:marBottom w:val="0"/>
      <w:divBdr>
        <w:top w:val="none" w:sz="0" w:space="0" w:color="auto"/>
        <w:left w:val="none" w:sz="0" w:space="0" w:color="auto"/>
        <w:bottom w:val="none" w:sz="0" w:space="0" w:color="auto"/>
        <w:right w:val="none" w:sz="0" w:space="0" w:color="auto"/>
      </w:divBdr>
      <w:divsChild>
        <w:div w:id="23210352">
          <w:marLeft w:val="446"/>
          <w:marRight w:val="0"/>
          <w:marTop w:val="0"/>
          <w:marBottom w:val="0"/>
          <w:divBdr>
            <w:top w:val="none" w:sz="0" w:space="0" w:color="auto"/>
            <w:left w:val="none" w:sz="0" w:space="0" w:color="auto"/>
            <w:bottom w:val="none" w:sz="0" w:space="0" w:color="auto"/>
            <w:right w:val="none" w:sz="0" w:space="0" w:color="auto"/>
          </w:divBdr>
        </w:div>
        <w:div w:id="373121954">
          <w:marLeft w:val="446"/>
          <w:marRight w:val="0"/>
          <w:marTop w:val="0"/>
          <w:marBottom w:val="0"/>
          <w:divBdr>
            <w:top w:val="none" w:sz="0" w:space="0" w:color="auto"/>
            <w:left w:val="none" w:sz="0" w:space="0" w:color="auto"/>
            <w:bottom w:val="none" w:sz="0" w:space="0" w:color="auto"/>
            <w:right w:val="none" w:sz="0" w:space="0" w:color="auto"/>
          </w:divBdr>
        </w:div>
        <w:div w:id="1680548921">
          <w:marLeft w:val="446"/>
          <w:marRight w:val="0"/>
          <w:marTop w:val="0"/>
          <w:marBottom w:val="0"/>
          <w:divBdr>
            <w:top w:val="none" w:sz="0" w:space="0" w:color="auto"/>
            <w:left w:val="none" w:sz="0" w:space="0" w:color="auto"/>
            <w:bottom w:val="none" w:sz="0" w:space="0" w:color="auto"/>
            <w:right w:val="none" w:sz="0" w:space="0" w:color="auto"/>
          </w:divBdr>
        </w:div>
        <w:div w:id="134876455">
          <w:marLeft w:val="446"/>
          <w:marRight w:val="0"/>
          <w:marTop w:val="0"/>
          <w:marBottom w:val="0"/>
          <w:divBdr>
            <w:top w:val="none" w:sz="0" w:space="0" w:color="auto"/>
            <w:left w:val="none" w:sz="0" w:space="0" w:color="auto"/>
            <w:bottom w:val="none" w:sz="0" w:space="0" w:color="auto"/>
            <w:right w:val="none" w:sz="0" w:space="0" w:color="auto"/>
          </w:divBdr>
        </w:div>
        <w:div w:id="1481573909">
          <w:marLeft w:val="446"/>
          <w:marRight w:val="0"/>
          <w:marTop w:val="0"/>
          <w:marBottom w:val="0"/>
          <w:divBdr>
            <w:top w:val="none" w:sz="0" w:space="0" w:color="auto"/>
            <w:left w:val="none" w:sz="0" w:space="0" w:color="auto"/>
            <w:bottom w:val="none" w:sz="0" w:space="0" w:color="auto"/>
            <w:right w:val="none" w:sz="0" w:space="0" w:color="auto"/>
          </w:divBdr>
        </w:div>
      </w:divsChild>
    </w:div>
    <w:div w:id="1451513124">
      <w:bodyDiv w:val="1"/>
      <w:marLeft w:val="0"/>
      <w:marRight w:val="0"/>
      <w:marTop w:val="0"/>
      <w:marBottom w:val="0"/>
      <w:divBdr>
        <w:top w:val="none" w:sz="0" w:space="0" w:color="auto"/>
        <w:left w:val="none" w:sz="0" w:space="0" w:color="auto"/>
        <w:bottom w:val="none" w:sz="0" w:space="0" w:color="auto"/>
        <w:right w:val="none" w:sz="0" w:space="0" w:color="auto"/>
      </w:divBdr>
      <w:divsChild>
        <w:div w:id="336424609">
          <w:marLeft w:val="446"/>
          <w:marRight w:val="0"/>
          <w:marTop w:val="0"/>
          <w:marBottom w:val="0"/>
          <w:divBdr>
            <w:top w:val="none" w:sz="0" w:space="0" w:color="auto"/>
            <w:left w:val="none" w:sz="0" w:space="0" w:color="auto"/>
            <w:bottom w:val="none" w:sz="0" w:space="0" w:color="auto"/>
            <w:right w:val="none" w:sz="0" w:space="0" w:color="auto"/>
          </w:divBdr>
        </w:div>
        <w:div w:id="1536771964">
          <w:marLeft w:val="446"/>
          <w:marRight w:val="0"/>
          <w:marTop w:val="0"/>
          <w:marBottom w:val="0"/>
          <w:divBdr>
            <w:top w:val="none" w:sz="0" w:space="0" w:color="auto"/>
            <w:left w:val="none" w:sz="0" w:space="0" w:color="auto"/>
            <w:bottom w:val="none" w:sz="0" w:space="0" w:color="auto"/>
            <w:right w:val="none" w:sz="0" w:space="0" w:color="auto"/>
          </w:divBdr>
        </w:div>
        <w:div w:id="435835095">
          <w:marLeft w:val="446"/>
          <w:marRight w:val="0"/>
          <w:marTop w:val="0"/>
          <w:marBottom w:val="0"/>
          <w:divBdr>
            <w:top w:val="none" w:sz="0" w:space="0" w:color="auto"/>
            <w:left w:val="none" w:sz="0" w:space="0" w:color="auto"/>
            <w:bottom w:val="none" w:sz="0" w:space="0" w:color="auto"/>
            <w:right w:val="none" w:sz="0" w:space="0" w:color="auto"/>
          </w:divBdr>
        </w:div>
        <w:div w:id="635380644">
          <w:marLeft w:val="446"/>
          <w:marRight w:val="0"/>
          <w:marTop w:val="0"/>
          <w:marBottom w:val="0"/>
          <w:divBdr>
            <w:top w:val="none" w:sz="0" w:space="0" w:color="auto"/>
            <w:left w:val="none" w:sz="0" w:space="0" w:color="auto"/>
            <w:bottom w:val="none" w:sz="0" w:space="0" w:color="auto"/>
            <w:right w:val="none" w:sz="0" w:space="0" w:color="auto"/>
          </w:divBdr>
        </w:div>
      </w:divsChild>
    </w:div>
    <w:div w:id="1478569670">
      <w:bodyDiv w:val="1"/>
      <w:marLeft w:val="0"/>
      <w:marRight w:val="0"/>
      <w:marTop w:val="0"/>
      <w:marBottom w:val="0"/>
      <w:divBdr>
        <w:top w:val="none" w:sz="0" w:space="0" w:color="auto"/>
        <w:left w:val="none" w:sz="0" w:space="0" w:color="auto"/>
        <w:bottom w:val="none" w:sz="0" w:space="0" w:color="auto"/>
        <w:right w:val="none" w:sz="0" w:space="0" w:color="auto"/>
      </w:divBdr>
    </w:div>
    <w:div w:id="1486774695">
      <w:bodyDiv w:val="1"/>
      <w:marLeft w:val="0"/>
      <w:marRight w:val="0"/>
      <w:marTop w:val="0"/>
      <w:marBottom w:val="0"/>
      <w:divBdr>
        <w:top w:val="none" w:sz="0" w:space="0" w:color="auto"/>
        <w:left w:val="none" w:sz="0" w:space="0" w:color="auto"/>
        <w:bottom w:val="none" w:sz="0" w:space="0" w:color="auto"/>
        <w:right w:val="none" w:sz="0" w:space="0" w:color="auto"/>
      </w:divBdr>
    </w:div>
    <w:div w:id="1515877517">
      <w:bodyDiv w:val="1"/>
      <w:marLeft w:val="0"/>
      <w:marRight w:val="0"/>
      <w:marTop w:val="0"/>
      <w:marBottom w:val="0"/>
      <w:divBdr>
        <w:top w:val="none" w:sz="0" w:space="0" w:color="auto"/>
        <w:left w:val="none" w:sz="0" w:space="0" w:color="auto"/>
        <w:bottom w:val="none" w:sz="0" w:space="0" w:color="auto"/>
        <w:right w:val="none" w:sz="0" w:space="0" w:color="auto"/>
      </w:divBdr>
    </w:div>
    <w:div w:id="1574973612">
      <w:bodyDiv w:val="1"/>
      <w:marLeft w:val="0"/>
      <w:marRight w:val="0"/>
      <w:marTop w:val="0"/>
      <w:marBottom w:val="0"/>
      <w:divBdr>
        <w:top w:val="none" w:sz="0" w:space="0" w:color="auto"/>
        <w:left w:val="none" w:sz="0" w:space="0" w:color="auto"/>
        <w:bottom w:val="none" w:sz="0" w:space="0" w:color="auto"/>
        <w:right w:val="none" w:sz="0" w:space="0" w:color="auto"/>
      </w:divBdr>
    </w:div>
    <w:div w:id="1586299659">
      <w:bodyDiv w:val="1"/>
      <w:marLeft w:val="0"/>
      <w:marRight w:val="0"/>
      <w:marTop w:val="0"/>
      <w:marBottom w:val="0"/>
      <w:divBdr>
        <w:top w:val="none" w:sz="0" w:space="0" w:color="auto"/>
        <w:left w:val="none" w:sz="0" w:space="0" w:color="auto"/>
        <w:bottom w:val="none" w:sz="0" w:space="0" w:color="auto"/>
        <w:right w:val="none" w:sz="0" w:space="0" w:color="auto"/>
      </w:divBdr>
    </w:div>
    <w:div w:id="1587424278">
      <w:bodyDiv w:val="1"/>
      <w:marLeft w:val="0"/>
      <w:marRight w:val="0"/>
      <w:marTop w:val="0"/>
      <w:marBottom w:val="0"/>
      <w:divBdr>
        <w:top w:val="none" w:sz="0" w:space="0" w:color="auto"/>
        <w:left w:val="none" w:sz="0" w:space="0" w:color="auto"/>
        <w:bottom w:val="none" w:sz="0" w:space="0" w:color="auto"/>
        <w:right w:val="none" w:sz="0" w:space="0" w:color="auto"/>
      </w:divBdr>
    </w:div>
    <w:div w:id="1593271964">
      <w:bodyDiv w:val="1"/>
      <w:marLeft w:val="0"/>
      <w:marRight w:val="0"/>
      <w:marTop w:val="0"/>
      <w:marBottom w:val="0"/>
      <w:divBdr>
        <w:top w:val="none" w:sz="0" w:space="0" w:color="auto"/>
        <w:left w:val="none" w:sz="0" w:space="0" w:color="auto"/>
        <w:bottom w:val="none" w:sz="0" w:space="0" w:color="auto"/>
        <w:right w:val="none" w:sz="0" w:space="0" w:color="auto"/>
      </w:divBdr>
      <w:divsChild>
        <w:div w:id="1617637263">
          <w:marLeft w:val="274"/>
          <w:marRight w:val="0"/>
          <w:marTop w:val="0"/>
          <w:marBottom w:val="0"/>
          <w:divBdr>
            <w:top w:val="none" w:sz="0" w:space="0" w:color="auto"/>
            <w:left w:val="none" w:sz="0" w:space="0" w:color="auto"/>
            <w:bottom w:val="none" w:sz="0" w:space="0" w:color="auto"/>
            <w:right w:val="none" w:sz="0" w:space="0" w:color="auto"/>
          </w:divBdr>
        </w:div>
        <w:div w:id="1412191591">
          <w:marLeft w:val="274"/>
          <w:marRight w:val="0"/>
          <w:marTop w:val="0"/>
          <w:marBottom w:val="0"/>
          <w:divBdr>
            <w:top w:val="none" w:sz="0" w:space="0" w:color="auto"/>
            <w:left w:val="none" w:sz="0" w:space="0" w:color="auto"/>
            <w:bottom w:val="none" w:sz="0" w:space="0" w:color="auto"/>
            <w:right w:val="none" w:sz="0" w:space="0" w:color="auto"/>
          </w:divBdr>
        </w:div>
        <w:div w:id="783621536">
          <w:marLeft w:val="274"/>
          <w:marRight w:val="0"/>
          <w:marTop w:val="0"/>
          <w:marBottom w:val="0"/>
          <w:divBdr>
            <w:top w:val="none" w:sz="0" w:space="0" w:color="auto"/>
            <w:left w:val="none" w:sz="0" w:space="0" w:color="auto"/>
            <w:bottom w:val="none" w:sz="0" w:space="0" w:color="auto"/>
            <w:right w:val="none" w:sz="0" w:space="0" w:color="auto"/>
          </w:divBdr>
        </w:div>
        <w:div w:id="1690763697">
          <w:marLeft w:val="274"/>
          <w:marRight w:val="0"/>
          <w:marTop w:val="0"/>
          <w:marBottom w:val="0"/>
          <w:divBdr>
            <w:top w:val="none" w:sz="0" w:space="0" w:color="auto"/>
            <w:left w:val="none" w:sz="0" w:space="0" w:color="auto"/>
            <w:bottom w:val="none" w:sz="0" w:space="0" w:color="auto"/>
            <w:right w:val="none" w:sz="0" w:space="0" w:color="auto"/>
          </w:divBdr>
        </w:div>
        <w:div w:id="934900641">
          <w:marLeft w:val="274"/>
          <w:marRight w:val="0"/>
          <w:marTop w:val="0"/>
          <w:marBottom w:val="0"/>
          <w:divBdr>
            <w:top w:val="none" w:sz="0" w:space="0" w:color="auto"/>
            <w:left w:val="none" w:sz="0" w:space="0" w:color="auto"/>
            <w:bottom w:val="none" w:sz="0" w:space="0" w:color="auto"/>
            <w:right w:val="none" w:sz="0" w:space="0" w:color="auto"/>
          </w:divBdr>
        </w:div>
        <w:div w:id="422069474">
          <w:marLeft w:val="274"/>
          <w:marRight w:val="0"/>
          <w:marTop w:val="0"/>
          <w:marBottom w:val="0"/>
          <w:divBdr>
            <w:top w:val="none" w:sz="0" w:space="0" w:color="auto"/>
            <w:left w:val="none" w:sz="0" w:space="0" w:color="auto"/>
            <w:bottom w:val="none" w:sz="0" w:space="0" w:color="auto"/>
            <w:right w:val="none" w:sz="0" w:space="0" w:color="auto"/>
          </w:divBdr>
        </w:div>
        <w:div w:id="700395989">
          <w:marLeft w:val="274"/>
          <w:marRight w:val="0"/>
          <w:marTop w:val="0"/>
          <w:marBottom w:val="0"/>
          <w:divBdr>
            <w:top w:val="none" w:sz="0" w:space="0" w:color="auto"/>
            <w:left w:val="none" w:sz="0" w:space="0" w:color="auto"/>
            <w:bottom w:val="none" w:sz="0" w:space="0" w:color="auto"/>
            <w:right w:val="none" w:sz="0" w:space="0" w:color="auto"/>
          </w:divBdr>
        </w:div>
      </w:divsChild>
    </w:div>
    <w:div w:id="1595286802">
      <w:bodyDiv w:val="1"/>
      <w:marLeft w:val="0"/>
      <w:marRight w:val="0"/>
      <w:marTop w:val="0"/>
      <w:marBottom w:val="0"/>
      <w:divBdr>
        <w:top w:val="none" w:sz="0" w:space="0" w:color="auto"/>
        <w:left w:val="none" w:sz="0" w:space="0" w:color="auto"/>
        <w:bottom w:val="none" w:sz="0" w:space="0" w:color="auto"/>
        <w:right w:val="none" w:sz="0" w:space="0" w:color="auto"/>
      </w:divBdr>
    </w:div>
    <w:div w:id="1647321059">
      <w:bodyDiv w:val="1"/>
      <w:marLeft w:val="0"/>
      <w:marRight w:val="0"/>
      <w:marTop w:val="0"/>
      <w:marBottom w:val="0"/>
      <w:divBdr>
        <w:top w:val="none" w:sz="0" w:space="0" w:color="auto"/>
        <w:left w:val="none" w:sz="0" w:space="0" w:color="auto"/>
        <w:bottom w:val="none" w:sz="0" w:space="0" w:color="auto"/>
        <w:right w:val="none" w:sz="0" w:space="0" w:color="auto"/>
      </w:divBdr>
    </w:div>
    <w:div w:id="1669408708">
      <w:bodyDiv w:val="1"/>
      <w:marLeft w:val="0"/>
      <w:marRight w:val="0"/>
      <w:marTop w:val="0"/>
      <w:marBottom w:val="0"/>
      <w:divBdr>
        <w:top w:val="none" w:sz="0" w:space="0" w:color="auto"/>
        <w:left w:val="none" w:sz="0" w:space="0" w:color="auto"/>
        <w:bottom w:val="none" w:sz="0" w:space="0" w:color="auto"/>
        <w:right w:val="none" w:sz="0" w:space="0" w:color="auto"/>
      </w:divBdr>
      <w:divsChild>
        <w:div w:id="1843079034">
          <w:marLeft w:val="446"/>
          <w:marRight w:val="0"/>
          <w:marTop w:val="0"/>
          <w:marBottom w:val="0"/>
          <w:divBdr>
            <w:top w:val="none" w:sz="0" w:space="0" w:color="auto"/>
            <w:left w:val="none" w:sz="0" w:space="0" w:color="auto"/>
            <w:bottom w:val="none" w:sz="0" w:space="0" w:color="auto"/>
            <w:right w:val="none" w:sz="0" w:space="0" w:color="auto"/>
          </w:divBdr>
        </w:div>
        <w:div w:id="866606351">
          <w:marLeft w:val="446"/>
          <w:marRight w:val="0"/>
          <w:marTop w:val="0"/>
          <w:marBottom w:val="0"/>
          <w:divBdr>
            <w:top w:val="none" w:sz="0" w:space="0" w:color="auto"/>
            <w:left w:val="none" w:sz="0" w:space="0" w:color="auto"/>
            <w:bottom w:val="none" w:sz="0" w:space="0" w:color="auto"/>
            <w:right w:val="none" w:sz="0" w:space="0" w:color="auto"/>
          </w:divBdr>
        </w:div>
        <w:div w:id="577784180">
          <w:marLeft w:val="446"/>
          <w:marRight w:val="0"/>
          <w:marTop w:val="0"/>
          <w:marBottom w:val="0"/>
          <w:divBdr>
            <w:top w:val="none" w:sz="0" w:space="0" w:color="auto"/>
            <w:left w:val="none" w:sz="0" w:space="0" w:color="auto"/>
            <w:bottom w:val="none" w:sz="0" w:space="0" w:color="auto"/>
            <w:right w:val="none" w:sz="0" w:space="0" w:color="auto"/>
          </w:divBdr>
        </w:div>
        <w:div w:id="1982034402">
          <w:marLeft w:val="446"/>
          <w:marRight w:val="0"/>
          <w:marTop w:val="0"/>
          <w:marBottom w:val="0"/>
          <w:divBdr>
            <w:top w:val="none" w:sz="0" w:space="0" w:color="auto"/>
            <w:left w:val="none" w:sz="0" w:space="0" w:color="auto"/>
            <w:bottom w:val="none" w:sz="0" w:space="0" w:color="auto"/>
            <w:right w:val="none" w:sz="0" w:space="0" w:color="auto"/>
          </w:divBdr>
        </w:div>
        <w:div w:id="823819682">
          <w:marLeft w:val="446"/>
          <w:marRight w:val="0"/>
          <w:marTop w:val="0"/>
          <w:marBottom w:val="0"/>
          <w:divBdr>
            <w:top w:val="none" w:sz="0" w:space="0" w:color="auto"/>
            <w:left w:val="none" w:sz="0" w:space="0" w:color="auto"/>
            <w:bottom w:val="none" w:sz="0" w:space="0" w:color="auto"/>
            <w:right w:val="none" w:sz="0" w:space="0" w:color="auto"/>
          </w:divBdr>
        </w:div>
      </w:divsChild>
    </w:div>
    <w:div w:id="1681080671">
      <w:bodyDiv w:val="1"/>
      <w:marLeft w:val="0"/>
      <w:marRight w:val="0"/>
      <w:marTop w:val="0"/>
      <w:marBottom w:val="0"/>
      <w:divBdr>
        <w:top w:val="none" w:sz="0" w:space="0" w:color="auto"/>
        <w:left w:val="none" w:sz="0" w:space="0" w:color="auto"/>
        <w:bottom w:val="none" w:sz="0" w:space="0" w:color="auto"/>
        <w:right w:val="none" w:sz="0" w:space="0" w:color="auto"/>
      </w:divBdr>
    </w:div>
    <w:div w:id="1707372142">
      <w:bodyDiv w:val="1"/>
      <w:marLeft w:val="0"/>
      <w:marRight w:val="0"/>
      <w:marTop w:val="0"/>
      <w:marBottom w:val="0"/>
      <w:divBdr>
        <w:top w:val="none" w:sz="0" w:space="0" w:color="auto"/>
        <w:left w:val="none" w:sz="0" w:space="0" w:color="auto"/>
        <w:bottom w:val="none" w:sz="0" w:space="0" w:color="auto"/>
        <w:right w:val="none" w:sz="0" w:space="0" w:color="auto"/>
      </w:divBdr>
    </w:div>
    <w:div w:id="1716276770">
      <w:bodyDiv w:val="1"/>
      <w:marLeft w:val="0"/>
      <w:marRight w:val="0"/>
      <w:marTop w:val="0"/>
      <w:marBottom w:val="0"/>
      <w:divBdr>
        <w:top w:val="none" w:sz="0" w:space="0" w:color="auto"/>
        <w:left w:val="none" w:sz="0" w:space="0" w:color="auto"/>
        <w:bottom w:val="none" w:sz="0" w:space="0" w:color="auto"/>
        <w:right w:val="none" w:sz="0" w:space="0" w:color="auto"/>
      </w:divBdr>
    </w:div>
    <w:div w:id="1724672414">
      <w:bodyDiv w:val="1"/>
      <w:marLeft w:val="0"/>
      <w:marRight w:val="0"/>
      <w:marTop w:val="0"/>
      <w:marBottom w:val="0"/>
      <w:divBdr>
        <w:top w:val="none" w:sz="0" w:space="0" w:color="auto"/>
        <w:left w:val="none" w:sz="0" w:space="0" w:color="auto"/>
        <w:bottom w:val="none" w:sz="0" w:space="0" w:color="auto"/>
        <w:right w:val="none" w:sz="0" w:space="0" w:color="auto"/>
      </w:divBdr>
    </w:div>
    <w:div w:id="1726025423">
      <w:bodyDiv w:val="1"/>
      <w:marLeft w:val="0"/>
      <w:marRight w:val="0"/>
      <w:marTop w:val="0"/>
      <w:marBottom w:val="0"/>
      <w:divBdr>
        <w:top w:val="none" w:sz="0" w:space="0" w:color="auto"/>
        <w:left w:val="none" w:sz="0" w:space="0" w:color="auto"/>
        <w:bottom w:val="none" w:sz="0" w:space="0" w:color="auto"/>
        <w:right w:val="none" w:sz="0" w:space="0" w:color="auto"/>
      </w:divBdr>
    </w:div>
    <w:div w:id="1764064658">
      <w:bodyDiv w:val="1"/>
      <w:marLeft w:val="0"/>
      <w:marRight w:val="0"/>
      <w:marTop w:val="0"/>
      <w:marBottom w:val="0"/>
      <w:divBdr>
        <w:top w:val="none" w:sz="0" w:space="0" w:color="auto"/>
        <w:left w:val="none" w:sz="0" w:space="0" w:color="auto"/>
        <w:bottom w:val="none" w:sz="0" w:space="0" w:color="auto"/>
        <w:right w:val="none" w:sz="0" w:space="0" w:color="auto"/>
      </w:divBdr>
      <w:divsChild>
        <w:div w:id="948469159">
          <w:marLeft w:val="446"/>
          <w:marRight w:val="0"/>
          <w:marTop w:val="0"/>
          <w:marBottom w:val="0"/>
          <w:divBdr>
            <w:top w:val="none" w:sz="0" w:space="0" w:color="auto"/>
            <w:left w:val="none" w:sz="0" w:space="0" w:color="auto"/>
            <w:bottom w:val="none" w:sz="0" w:space="0" w:color="auto"/>
            <w:right w:val="none" w:sz="0" w:space="0" w:color="auto"/>
          </w:divBdr>
        </w:div>
        <w:div w:id="45109630">
          <w:marLeft w:val="446"/>
          <w:marRight w:val="0"/>
          <w:marTop w:val="0"/>
          <w:marBottom w:val="0"/>
          <w:divBdr>
            <w:top w:val="none" w:sz="0" w:space="0" w:color="auto"/>
            <w:left w:val="none" w:sz="0" w:space="0" w:color="auto"/>
            <w:bottom w:val="none" w:sz="0" w:space="0" w:color="auto"/>
            <w:right w:val="none" w:sz="0" w:space="0" w:color="auto"/>
          </w:divBdr>
        </w:div>
      </w:divsChild>
    </w:div>
    <w:div w:id="1766416693">
      <w:bodyDiv w:val="1"/>
      <w:marLeft w:val="0"/>
      <w:marRight w:val="0"/>
      <w:marTop w:val="0"/>
      <w:marBottom w:val="0"/>
      <w:divBdr>
        <w:top w:val="none" w:sz="0" w:space="0" w:color="auto"/>
        <w:left w:val="none" w:sz="0" w:space="0" w:color="auto"/>
        <w:bottom w:val="none" w:sz="0" w:space="0" w:color="auto"/>
        <w:right w:val="none" w:sz="0" w:space="0" w:color="auto"/>
      </w:divBdr>
    </w:div>
    <w:div w:id="1783114683">
      <w:bodyDiv w:val="1"/>
      <w:marLeft w:val="0"/>
      <w:marRight w:val="0"/>
      <w:marTop w:val="0"/>
      <w:marBottom w:val="0"/>
      <w:divBdr>
        <w:top w:val="none" w:sz="0" w:space="0" w:color="auto"/>
        <w:left w:val="none" w:sz="0" w:space="0" w:color="auto"/>
        <w:bottom w:val="none" w:sz="0" w:space="0" w:color="auto"/>
        <w:right w:val="none" w:sz="0" w:space="0" w:color="auto"/>
      </w:divBdr>
    </w:div>
    <w:div w:id="1801000043">
      <w:bodyDiv w:val="1"/>
      <w:marLeft w:val="0"/>
      <w:marRight w:val="0"/>
      <w:marTop w:val="0"/>
      <w:marBottom w:val="0"/>
      <w:divBdr>
        <w:top w:val="none" w:sz="0" w:space="0" w:color="auto"/>
        <w:left w:val="none" w:sz="0" w:space="0" w:color="auto"/>
        <w:bottom w:val="none" w:sz="0" w:space="0" w:color="auto"/>
        <w:right w:val="none" w:sz="0" w:space="0" w:color="auto"/>
      </w:divBdr>
    </w:div>
    <w:div w:id="1812751961">
      <w:bodyDiv w:val="1"/>
      <w:marLeft w:val="0"/>
      <w:marRight w:val="0"/>
      <w:marTop w:val="0"/>
      <w:marBottom w:val="0"/>
      <w:divBdr>
        <w:top w:val="none" w:sz="0" w:space="0" w:color="auto"/>
        <w:left w:val="none" w:sz="0" w:space="0" w:color="auto"/>
        <w:bottom w:val="none" w:sz="0" w:space="0" w:color="auto"/>
        <w:right w:val="none" w:sz="0" w:space="0" w:color="auto"/>
      </w:divBdr>
    </w:div>
    <w:div w:id="1850025332">
      <w:bodyDiv w:val="1"/>
      <w:marLeft w:val="0"/>
      <w:marRight w:val="0"/>
      <w:marTop w:val="0"/>
      <w:marBottom w:val="0"/>
      <w:divBdr>
        <w:top w:val="none" w:sz="0" w:space="0" w:color="auto"/>
        <w:left w:val="none" w:sz="0" w:space="0" w:color="auto"/>
        <w:bottom w:val="none" w:sz="0" w:space="0" w:color="auto"/>
        <w:right w:val="none" w:sz="0" w:space="0" w:color="auto"/>
      </w:divBdr>
      <w:divsChild>
        <w:div w:id="990211412">
          <w:marLeft w:val="274"/>
          <w:marRight w:val="0"/>
          <w:marTop w:val="0"/>
          <w:marBottom w:val="0"/>
          <w:divBdr>
            <w:top w:val="none" w:sz="0" w:space="0" w:color="auto"/>
            <w:left w:val="none" w:sz="0" w:space="0" w:color="auto"/>
            <w:bottom w:val="none" w:sz="0" w:space="0" w:color="auto"/>
            <w:right w:val="none" w:sz="0" w:space="0" w:color="auto"/>
          </w:divBdr>
        </w:div>
        <w:div w:id="1669675028">
          <w:marLeft w:val="274"/>
          <w:marRight w:val="0"/>
          <w:marTop w:val="0"/>
          <w:marBottom w:val="0"/>
          <w:divBdr>
            <w:top w:val="none" w:sz="0" w:space="0" w:color="auto"/>
            <w:left w:val="none" w:sz="0" w:space="0" w:color="auto"/>
            <w:bottom w:val="none" w:sz="0" w:space="0" w:color="auto"/>
            <w:right w:val="none" w:sz="0" w:space="0" w:color="auto"/>
          </w:divBdr>
        </w:div>
        <w:div w:id="1858961253">
          <w:marLeft w:val="274"/>
          <w:marRight w:val="0"/>
          <w:marTop w:val="0"/>
          <w:marBottom w:val="0"/>
          <w:divBdr>
            <w:top w:val="none" w:sz="0" w:space="0" w:color="auto"/>
            <w:left w:val="none" w:sz="0" w:space="0" w:color="auto"/>
            <w:bottom w:val="none" w:sz="0" w:space="0" w:color="auto"/>
            <w:right w:val="none" w:sz="0" w:space="0" w:color="auto"/>
          </w:divBdr>
        </w:div>
        <w:div w:id="674501087">
          <w:marLeft w:val="274"/>
          <w:marRight w:val="0"/>
          <w:marTop w:val="0"/>
          <w:marBottom w:val="0"/>
          <w:divBdr>
            <w:top w:val="none" w:sz="0" w:space="0" w:color="auto"/>
            <w:left w:val="none" w:sz="0" w:space="0" w:color="auto"/>
            <w:bottom w:val="none" w:sz="0" w:space="0" w:color="auto"/>
            <w:right w:val="none" w:sz="0" w:space="0" w:color="auto"/>
          </w:divBdr>
        </w:div>
        <w:div w:id="557322230">
          <w:marLeft w:val="274"/>
          <w:marRight w:val="0"/>
          <w:marTop w:val="0"/>
          <w:marBottom w:val="0"/>
          <w:divBdr>
            <w:top w:val="none" w:sz="0" w:space="0" w:color="auto"/>
            <w:left w:val="none" w:sz="0" w:space="0" w:color="auto"/>
            <w:bottom w:val="none" w:sz="0" w:space="0" w:color="auto"/>
            <w:right w:val="none" w:sz="0" w:space="0" w:color="auto"/>
          </w:divBdr>
        </w:div>
      </w:divsChild>
    </w:div>
    <w:div w:id="1881480118">
      <w:bodyDiv w:val="1"/>
      <w:marLeft w:val="0"/>
      <w:marRight w:val="0"/>
      <w:marTop w:val="0"/>
      <w:marBottom w:val="0"/>
      <w:divBdr>
        <w:top w:val="none" w:sz="0" w:space="0" w:color="auto"/>
        <w:left w:val="none" w:sz="0" w:space="0" w:color="auto"/>
        <w:bottom w:val="none" w:sz="0" w:space="0" w:color="auto"/>
        <w:right w:val="none" w:sz="0" w:space="0" w:color="auto"/>
      </w:divBdr>
    </w:div>
    <w:div w:id="1893619040">
      <w:bodyDiv w:val="1"/>
      <w:marLeft w:val="0"/>
      <w:marRight w:val="0"/>
      <w:marTop w:val="0"/>
      <w:marBottom w:val="0"/>
      <w:divBdr>
        <w:top w:val="none" w:sz="0" w:space="0" w:color="auto"/>
        <w:left w:val="none" w:sz="0" w:space="0" w:color="auto"/>
        <w:bottom w:val="none" w:sz="0" w:space="0" w:color="auto"/>
        <w:right w:val="none" w:sz="0" w:space="0" w:color="auto"/>
      </w:divBdr>
    </w:div>
    <w:div w:id="1910268313">
      <w:bodyDiv w:val="1"/>
      <w:marLeft w:val="0"/>
      <w:marRight w:val="0"/>
      <w:marTop w:val="0"/>
      <w:marBottom w:val="0"/>
      <w:divBdr>
        <w:top w:val="none" w:sz="0" w:space="0" w:color="auto"/>
        <w:left w:val="none" w:sz="0" w:space="0" w:color="auto"/>
        <w:bottom w:val="none" w:sz="0" w:space="0" w:color="auto"/>
        <w:right w:val="none" w:sz="0" w:space="0" w:color="auto"/>
      </w:divBdr>
      <w:divsChild>
        <w:div w:id="154490417">
          <w:marLeft w:val="446"/>
          <w:marRight w:val="0"/>
          <w:marTop w:val="0"/>
          <w:marBottom w:val="120"/>
          <w:divBdr>
            <w:top w:val="none" w:sz="0" w:space="0" w:color="auto"/>
            <w:left w:val="none" w:sz="0" w:space="0" w:color="auto"/>
            <w:bottom w:val="none" w:sz="0" w:space="0" w:color="auto"/>
            <w:right w:val="none" w:sz="0" w:space="0" w:color="auto"/>
          </w:divBdr>
        </w:div>
        <w:div w:id="1247807092">
          <w:marLeft w:val="446"/>
          <w:marRight w:val="0"/>
          <w:marTop w:val="0"/>
          <w:marBottom w:val="120"/>
          <w:divBdr>
            <w:top w:val="none" w:sz="0" w:space="0" w:color="auto"/>
            <w:left w:val="none" w:sz="0" w:space="0" w:color="auto"/>
            <w:bottom w:val="none" w:sz="0" w:space="0" w:color="auto"/>
            <w:right w:val="none" w:sz="0" w:space="0" w:color="auto"/>
          </w:divBdr>
        </w:div>
        <w:div w:id="2038895647">
          <w:marLeft w:val="446"/>
          <w:marRight w:val="0"/>
          <w:marTop w:val="0"/>
          <w:marBottom w:val="120"/>
          <w:divBdr>
            <w:top w:val="none" w:sz="0" w:space="0" w:color="auto"/>
            <w:left w:val="none" w:sz="0" w:space="0" w:color="auto"/>
            <w:bottom w:val="none" w:sz="0" w:space="0" w:color="auto"/>
            <w:right w:val="none" w:sz="0" w:space="0" w:color="auto"/>
          </w:divBdr>
        </w:div>
      </w:divsChild>
    </w:div>
    <w:div w:id="1976327893">
      <w:bodyDiv w:val="1"/>
      <w:marLeft w:val="0"/>
      <w:marRight w:val="0"/>
      <w:marTop w:val="0"/>
      <w:marBottom w:val="0"/>
      <w:divBdr>
        <w:top w:val="none" w:sz="0" w:space="0" w:color="auto"/>
        <w:left w:val="none" w:sz="0" w:space="0" w:color="auto"/>
        <w:bottom w:val="none" w:sz="0" w:space="0" w:color="auto"/>
        <w:right w:val="none" w:sz="0" w:space="0" w:color="auto"/>
      </w:divBdr>
    </w:div>
    <w:div w:id="1987195903">
      <w:bodyDiv w:val="1"/>
      <w:marLeft w:val="0"/>
      <w:marRight w:val="0"/>
      <w:marTop w:val="0"/>
      <w:marBottom w:val="0"/>
      <w:divBdr>
        <w:top w:val="none" w:sz="0" w:space="0" w:color="auto"/>
        <w:left w:val="none" w:sz="0" w:space="0" w:color="auto"/>
        <w:bottom w:val="none" w:sz="0" w:space="0" w:color="auto"/>
        <w:right w:val="none" w:sz="0" w:space="0" w:color="auto"/>
      </w:divBdr>
    </w:div>
    <w:div w:id="2004046427">
      <w:bodyDiv w:val="1"/>
      <w:marLeft w:val="0"/>
      <w:marRight w:val="0"/>
      <w:marTop w:val="0"/>
      <w:marBottom w:val="0"/>
      <w:divBdr>
        <w:top w:val="none" w:sz="0" w:space="0" w:color="auto"/>
        <w:left w:val="none" w:sz="0" w:space="0" w:color="auto"/>
        <w:bottom w:val="none" w:sz="0" w:space="0" w:color="auto"/>
        <w:right w:val="none" w:sz="0" w:space="0" w:color="auto"/>
      </w:divBdr>
    </w:div>
    <w:div w:id="2025861530">
      <w:bodyDiv w:val="1"/>
      <w:marLeft w:val="0"/>
      <w:marRight w:val="0"/>
      <w:marTop w:val="0"/>
      <w:marBottom w:val="0"/>
      <w:divBdr>
        <w:top w:val="none" w:sz="0" w:space="0" w:color="auto"/>
        <w:left w:val="none" w:sz="0" w:space="0" w:color="auto"/>
        <w:bottom w:val="none" w:sz="0" w:space="0" w:color="auto"/>
        <w:right w:val="none" w:sz="0" w:space="0" w:color="auto"/>
      </w:divBdr>
    </w:div>
    <w:div w:id="2063212152">
      <w:bodyDiv w:val="1"/>
      <w:marLeft w:val="0"/>
      <w:marRight w:val="0"/>
      <w:marTop w:val="0"/>
      <w:marBottom w:val="0"/>
      <w:divBdr>
        <w:top w:val="none" w:sz="0" w:space="0" w:color="auto"/>
        <w:left w:val="none" w:sz="0" w:space="0" w:color="auto"/>
        <w:bottom w:val="none" w:sz="0" w:space="0" w:color="auto"/>
        <w:right w:val="none" w:sz="0" w:space="0" w:color="auto"/>
      </w:divBdr>
    </w:div>
    <w:div w:id="2066368698">
      <w:bodyDiv w:val="1"/>
      <w:marLeft w:val="0"/>
      <w:marRight w:val="0"/>
      <w:marTop w:val="0"/>
      <w:marBottom w:val="0"/>
      <w:divBdr>
        <w:top w:val="none" w:sz="0" w:space="0" w:color="auto"/>
        <w:left w:val="none" w:sz="0" w:space="0" w:color="auto"/>
        <w:bottom w:val="none" w:sz="0" w:space="0" w:color="auto"/>
        <w:right w:val="none" w:sz="0" w:space="0" w:color="auto"/>
      </w:divBdr>
    </w:div>
    <w:div w:id="2073383626">
      <w:bodyDiv w:val="1"/>
      <w:marLeft w:val="0"/>
      <w:marRight w:val="0"/>
      <w:marTop w:val="0"/>
      <w:marBottom w:val="0"/>
      <w:divBdr>
        <w:top w:val="none" w:sz="0" w:space="0" w:color="auto"/>
        <w:left w:val="none" w:sz="0" w:space="0" w:color="auto"/>
        <w:bottom w:val="none" w:sz="0" w:space="0" w:color="auto"/>
        <w:right w:val="none" w:sz="0" w:space="0" w:color="auto"/>
      </w:divBdr>
    </w:div>
    <w:div w:id="2088183626">
      <w:bodyDiv w:val="1"/>
      <w:marLeft w:val="0"/>
      <w:marRight w:val="0"/>
      <w:marTop w:val="0"/>
      <w:marBottom w:val="0"/>
      <w:divBdr>
        <w:top w:val="none" w:sz="0" w:space="0" w:color="auto"/>
        <w:left w:val="none" w:sz="0" w:space="0" w:color="auto"/>
        <w:bottom w:val="none" w:sz="0" w:space="0" w:color="auto"/>
        <w:right w:val="none" w:sz="0" w:space="0" w:color="auto"/>
      </w:divBdr>
    </w:div>
    <w:div w:id="2125998424">
      <w:bodyDiv w:val="1"/>
      <w:marLeft w:val="0"/>
      <w:marRight w:val="0"/>
      <w:marTop w:val="0"/>
      <w:marBottom w:val="0"/>
      <w:divBdr>
        <w:top w:val="none" w:sz="0" w:space="0" w:color="auto"/>
        <w:left w:val="none" w:sz="0" w:space="0" w:color="auto"/>
        <w:bottom w:val="none" w:sz="0" w:space="0" w:color="auto"/>
        <w:right w:val="none" w:sz="0" w:space="0" w:color="auto"/>
      </w:divBdr>
    </w:div>
    <w:div w:id="2136630780">
      <w:bodyDiv w:val="1"/>
      <w:marLeft w:val="0"/>
      <w:marRight w:val="0"/>
      <w:marTop w:val="0"/>
      <w:marBottom w:val="0"/>
      <w:divBdr>
        <w:top w:val="none" w:sz="0" w:space="0" w:color="auto"/>
        <w:left w:val="none" w:sz="0" w:space="0" w:color="auto"/>
        <w:bottom w:val="none" w:sz="0" w:space="0" w:color="auto"/>
        <w:right w:val="none" w:sz="0" w:space="0" w:color="auto"/>
      </w:divBdr>
      <w:divsChild>
        <w:div w:id="745613658">
          <w:marLeft w:val="346"/>
          <w:marRight w:val="0"/>
          <w:marTop w:val="0"/>
          <w:marBottom w:val="0"/>
          <w:divBdr>
            <w:top w:val="none" w:sz="0" w:space="0" w:color="auto"/>
            <w:left w:val="none" w:sz="0" w:space="0" w:color="auto"/>
            <w:bottom w:val="none" w:sz="0" w:space="0" w:color="auto"/>
            <w:right w:val="none" w:sz="0" w:space="0" w:color="auto"/>
          </w:divBdr>
        </w:div>
        <w:div w:id="832181076">
          <w:marLeft w:val="3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4542-A661-4E26-9042-FD9AB86F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24723</Characters>
  <Application>Microsoft Office Word</Application>
  <DocSecurity>4</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Родина Ольга Павловна</dc:creator>
  <cp:keywords/>
  <dc:description/>
  <cp:lastModifiedBy>interaktiv</cp:lastModifiedBy>
  <cp:revision>2</cp:revision>
  <dcterms:created xsi:type="dcterms:W3CDTF">2023-06-20T12:16:00Z</dcterms:created>
  <dcterms:modified xsi:type="dcterms:W3CDTF">2023-06-20T12:16:00Z</dcterms:modified>
</cp:coreProperties>
</file>